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49" w:rsidRPr="00677C05" w:rsidRDefault="007A6008" w:rsidP="00073E49">
      <w:pPr>
        <w:rPr>
          <w:rFonts w:asciiTheme="minorHAnsi" w:hAnsiTheme="minorHAnsi"/>
        </w:rPr>
      </w:pPr>
      <w:r w:rsidRPr="00073E49">
        <w:rPr>
          <w:rFonts w:asciiTheme="minorHAnsi" w:hAnsiTheme="minorHAnsi" w:cs="QRSTTV+Times-Bold"/>
          <w:b/>
          <w:bCs/>
          <w:color w:val="000000"/>
        </w:rPr>
        <w:t>A resolution</w:t>
      </w:r>
      <w:r w:rsidRPr="00073E49">
        <w:rPr>
          <w:rFonts w:asciiTheme="minorHAnsi" w:hAnsiTheme="minorHAnsi" w:cs="YPSAQE+Times-Roman"/>
          <w:color w:val="000000"/>
        </w:rPr>
        <w:t xml:space="preserve"> calling upon all telecommunications companies and public utilities operating in (</w:t>
      </w:r>
      <w:r w:rsidRPr="00073E49">
        <w:rPr>
          <w:rFonts w:asciiTheme="minorHAnsi" w:hAnsiTheme="minorHAnsi" w:cs="FDYSRP+Times-Italic"/>
          <w:i/>
          <w:iCs/>
          <w:color w:val="FF0000"/>
        </w:rPr>
        <w:t>name of village, town or city</w:t>
      </w:r>
      <w:r w:rsidRPr="00073E49">
        <w:rPr>
          <w:rFonts w:asciiTheme="minorHAnsi" w:hAnsiTheme="minorHAnsi" w:cs="YPSAQE+Times-Roman"/>
          <w:color w:val="000000"/>
        </w:rPr>
        <w:t xml:space="preserve">), </w:t>
      </w:r>
      <w:r w:rsidR="00073E49" w:rsidRPr="00677C05">
        <w:rPr>
          <w:rFonts w:asciiTheme="minorHAnsi" w:hAnsiTheme="minorHAnsi"/>
        </w:rPr>
        <w:t>to cease the build-out of so-called “5G” wireless infrastructure until such technologies have been assessed through independent research and both public and environmental health and welfare can be assured.</w:t>
      </w:r>
    </w:p>
    <w:p w:rsidR="00073E49" w:rsidRPr="00073E49" w:rsidRDefault="00073E49" w:rsidP="00073E49">
      <w:pPr>
        <w:rPr>
          <w:rFonts w:asciiTheme="minorHAnsi" w:hAnsiTheme="minorHAnsi"/>
        </w:rPr>
      </w:pPr>
      <w:r w:rsidRPr="00073E49">
        <w:rPr>
          <w:rFonts w:asciiTheme="minorHAnsi" w:hAnsiTheme="minorHAnsi" w:cs="YPSAQE+Times-Roman"/>
        </w:rPr>
        <w:tab/>
      </w:r>
      <w:r w:rsidRPr="00073E49">
        <w:rPr>
          <w:rFonts w:asciiTheme="minorHAnsi" w:hAnsiTheme="minorHAnsi"/>
          <w:b/>
        </w:rPr>
        <w:t>Whereas</w:t>
      </w:r>
      <w:r w:rsidRPr="00073E49">
        <w:rPr>
          <w:rFonts w:asciiTheme="minorHAnsi" w:hAnsiTheme="minorHAnsi"/>
        </w:rPr>
        <w:t xml:space="preserve"> the telecommunications industry is engaged in a massive deployment of microwave and millimeter-wave transmitting micro and macro cell antennas across the City of _________ to facilitate the next generation of wireless communications known as 5G,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this new technology uses existing wireless infrastructure and new types of radio-frequency (RF) microwave radiation to transmit large amounts of data, but requires significantly closer proximity to users, resulting in the dense deployment of antennas near residences, schools, and hospitals, and</w:t>
      </w:r>
    </w:p>
    <w:p w:rsidR="00073E49" w:rsidRPr="00073E49" w:rsidRDefault="00073E49" w:rsidP="00073E49">
      <w:pPr>
        <w:rPr>
          <w:rFonts w:asciiTheme="minorHAnsi" w:hAnsiTheme="minorHAnsi"/>
        </w:rPr>
      </w:pPr>
      <w:r w:rsidRPr="00073E49">
        <w:rPr>
          <w:rFonts w:asciiTheme="minorHAnsi" w:hAnsiTheme="minorHAnsi"/>
          <w:b/>
        </w:rPr>
        <w:tab/>
        <w:t xml:space="preserve">Whereas </w:t>
      </w:r>
      <w:r w:rsidRPr="00073E49">
        <w:rPr>
          <w:rFonts w:asciiTheme="minorHAnsi" w:hAnsiTheme="minorHAnsi"/>
        </w:rPr>
        <w:t>the deployment of 5G-enabled micro and macro cell antennas in our neighborhoods raises serious questions regarding the potential health and environmental impacts of long-term exposure to untested RF microwave radiation frequencies,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neither ISED (Innovation, Science and Economic Development Canada) or Health Canada has conducted any long-term testing of new 5G wireless technologies, and has failed to implement any of the recommendations made by both the 2010 and 2015 House of Commons Standing Committee on Health (HESA) and hundreds of medical and scientific experts from around the world,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telecommunications industry leaders have publicly admitted that they have not conducted any medical and environmental assessment to determine the possible adverse health and environmental effects from exposure to RF microwave radiation emitted by 5G-enabled micro and macro cell antennas,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a significant body of published, peer-reviewed, independent science links exposure to RF microwave radiation with serious environmental and biological harm, including increased risk of cancer, reproductive problems and neurological impairments,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populations are especially at risk from this exposure include pregnant women, children, the elderly, and individuals with implanted medical devices, or cardiac or neurological problems, and</w:t>
      </w:r>
    </w:p>
    <w:p w:rsidR="00073E49" w:rsidRPr="00073E49" w:rsidRDefault="00073E49" w:rsidP="00073E49">
      <w:pPr>
        <w:rPr>
          <w:rFonts w:asciiTheme="minorHAnsi" w:hAnsiTheme="minorHAnsi"/>
        </w:rPr>
      </w:pPr>
      <w:r w:rsidRPr="00073E49">
        <w:rPr>
          <w:rFonts w:asciiTheme="minorHAnsi" w:hAnsiTheme="minorHAnsi"/>
          <w:b/>
        </w:rPr>
        <w:tab/>
        <w:t xml:space="preserve">Whereas </w:t>
      </w:r>
      <w:r w:rsidRPr="00073E49">
        <w:rPr>
          <w:rFonts w:asciiTheme="minorHAnsi" w:hAnsiTheme="minorHAnsi"/>
        </w:rPr>
        <w:t>Swiss Re, the second-largest re-insurance company in the world, called 5G a “high impact” liability risk due to health risks in its 2019 SONAR emerging risks report, and</w:t>
      </w:r>
    </w:p>
    <w:p w:rsidR="00073E49" w:rsidRPr="00073E49" w:rsidRDefault="00073E49" w:rsidP="00073E49">
      <w:pPr>
        <w:rPr>
          <w:rFonts w:asciiTheme="minorHAnsi" w:hAnsiTheme="minorHAnsi"/>
        </w:rPr>
      </w:pPr>
      <w:r w:rsidRPr="00073E49">
        <w:rPr>
          <w:rFonts w:asciiTheme="minorHAnsi" w:hAnsiTheme="minorHAnsi"/>
          <w:b/>
        </w:rPr>
        <w:tab/>
        <w:t>Whereas</w:t>
      </w:r>
      <w:r w:rsidRPr="00073E49">
        <w:rPr>
          <w:rFonts w:asciiTheme="minorHAnsi" w:hAnsiTheme="minorHAnsi"/>
        </w:rPr>
        <w:t xml:space="preserve"> the theory that exposure to RF microwave radiation is harmless, which has been the underlying principle of all federal legislation and regulations regarding wireless technologies for more than twenty years, has now been proven false,</w:t>
      </w:r>
    </w:p>
    <w:p w:rsidR="007A6008" w:rsidRPr="00073E49" w:rsidRDefault="007A6008">
      <w:pPr>
        <w:pStyle w:val="CM1"/>
        <w:rPr>
          <w:rFonts w:asciiTheme="minorHAnsi" w:hAnsiTheme="minorHAnsi"/>
          <w:sz w:val="22"/>
          <w:szCs w:val="22"/>
        </w:rPr>
      </w:pPr>
      <w:proofErr w:type="gramStart"/>
      <w:r w:rsidRPr="00073E49">
        <w:rPr>
          <w:rFonts w:asciiTheme="minorHAnsi" w:hAnsiTheme="minorHAnsi" w:cs="YPSAQE+Times-Roman"/>
          <w:b/>
          <w:color w:val="000000"/>
          <w:sz w:val="22"/>
          <w:szCs w:val="22"/>
        </w:rPr>
        <w:t>Now, therefore, be it Resolved</w:t>
      </w:r>
      <w:r w:rsidRPr="00073E49">
        <w:rPr>
          <w:rFonts w:asciiTheme="minorHAnsi" w:hAnsiTheme="minorHAnsi" w:cs="YPSAQE+Times-Roman"/>
          <w:color w:val="000000"/>
          <w:sz w:val="22"/>
          <w:szCs w:val="22"/>
        </w:rPr>
        <w:t>, that (</w:t>
      </w:r>
      <w:r w:rsidRPr="00073E49">
        <w:rPr>
          <w:rFonts w:asciiTheme="minorHAnsi" w:hAnsiTheme="minorHAnsi" w:cs="FDYSRP+Times-Italic"/>
          <w:i/>
          <w:iCs/>
          <w:color w:val="FF0000"/>
          <w:sz w:val="22"/>
          <w:szCs w:val="22"/>
        </w:rPr>
        <w:t>name of village, town or city</w:t>
      </w:r>
      <w:r w:rsidRPr="00073E49">
        <w:rPr>
          <w:rFonts w:asciiTheme="minorHAnsi" w:hAnsiTheme="minorHAnsi" w:cs="YPSAQE+Times-Roman"/>
          <w:color w:val="000000"/>
          <w:sz w:val="22"/>
          <w:szCs w:val="22"/>
        </w:rPr>
        <w:t>) calls upon all telecommunications companies and public utilities operating in (</w:t>
      </w:r>
      <w:r w:rsidRPr="00073E49">
        <w:rPr>
          <w:rFonts w:asciiTheme="minorHAnsi" w:hAnsiTheme="minorHAnsi" w:cs="YPSAQE+Times-Roman"/>
          <w:i/>
          <w:color w:val="FF0000"/>
          <w:sz w:val="22"/>
          <w:szCs w:val="22"/>
        </w:rPr>
        <w:t>name of village, town or city</w:t>
      </w:r>
      <w:r w:rsidRPr="00073E49">
        <w:rPr>
          <w:rFonts w:asciiTheme="minorHAnsi" w:hAnsiTheme="minorHAnsi" w:cs="YPSAQE+Times-Roman"/>
          <w:color w:val="000000"/>
          <w:sz w:val="22"/>
          <w:szCs w:val="22"/>
        </w:rPr>
        <w:t xml:space="preserve">) to cease and desist in the build-out of </w:t>
      </w:r>
      <w:r w:rsidR="00073E49" w:rsidRPr="00073E49">
        <w:rPr>
          <w:rFonts w:asciiTheme="minorHAnsi" w:hAnsiTheme="minorHAnsi"/>
          <w:sz w:val="22"/>
          <w:szCs w:val="22"/>
        </w:rPr>
        <w:t xml:space="preserve">5G-enabled micro and macro cell antennas </w:t>
      </w:r>
      <w:r w:rsidRPr="00073E49">
        <w:rPr>
          <w:rFonts w:asciiTheme="minorHAnsi" w:hAnsiTheme="minorHAnsi" w:cs="YPSAQE+Times-Roman"/>
          <w:color w:val="000000"/>
          <w:sz w:val="22"/>
          <w:szCs w:val="22"/>
        </w:rPr>
        <w:t>until such technologies have been proven safe, beyond a reasonable doubt through independent research, and the public health and welfare can be assured.</w:t>
      </w:r>
      <w:proofErr w:type="gramEnd"/>
      <w:r w:rsidRPr="00073E49">
        <w:rPr>
          <w:rFonts w:asciiTheme="minorHAnsi" w:hAnsiTheme="minorHAnsi" w:cs="YPSAQE+Times-Roman"/>
          <w:color w:val="000000"/>
          <w:sz w:val="22"/>
          <w:szCs w:val="22"/>
        </w:rPr>
        <w:t xml:space="preserve"> </w:t>
      </w:r>
    </w:p>
    <w:sectPr w:rsidR="007A6008" w:rsidRPr="00073E49" w:rsidSect="00E44478">
      <w:pgSz w:w="12240" w:h="163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QRSTTV+Times-Bold">
    <w:altName w:val="Times New Roman"/>
    <w:panose1 w:val="00000000000000000000"/>
    <w:charset w:val="00"/>
    <w:family w:val="swiss"/>
    <w:notTrueType/>
    <w:pitch w:val="default"/>
    <w:sig w:usb0="00000003" w:usb1="00000000" w:usb2="00000000" w:usb3="00000000" w:csb0="00000001" w:csb1="00000000"/>
  </w:font>
  <w:font w:name="YPSAQE+Times-Roman">
    <w:altName w:val="Times New Roman"/>
    <w:panose1 w:val="00000000000000000000"/>
    <w:charset w:val="00"/>
    <w:family w:val="roman"/>
    <w:notTrueType/>
    <w:pitch w:val="default"/>
    <w:sig w:usb0="00000003" w:usb1="00000000" w:usb2="00000000" w:usb3="00000000" w:csb0="00000001" w:csb1="00000000"/>
  </w:font>
  <w:font w:name="FDYSRP+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8FCD3"/>
    <w:multiLevelType w:val="hybridMultilevel"/>
    <w:tmpl w:val="C39952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proofState w:spelling="clean" w:grammar="clean"/>
  <w:revisionView w:inkAnnotations="0"/>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33B"/>
    <w:rsid w:val="00073E49"/>
    <w:rsid w:val="0015533B"/>
    <w:rsid w:val="00677C05"/>
    <w:rsid w:val="00740B47"/>
    <w:rsid w:val="007A6008"/>
    <w:rsid w:val="00E4447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B47"/>
    <w:pPr>
      <w:widowControl w:val="0"/>
      <w:autoSpaceDE w:val="0"/>
      <w:autoSpaceDN w:val="0"/>
      <w:adjustRightInd w:val="0"/>
    </w:pPr>
    <w:rPr>
      <w:rFonts w:ascii="QRSTTV+Times-Bold" w:hAnsi="QRSTTV+Times-Bold" w:cs="QRSTTV+Times-Bold"/>
      <w:color w:val="000000"/>
      <w:sz w:val="24"/>
      <w:szCs w:val="24"/>
    </w:rPr>
  </w:style>
  <w:style w:type="paragraph" w:customStyle="1" w:styleId="CM1">
    <w:name w:val="CM1"/>
    <w:basedOn w:val="Default"/>
    <w:next w:val="Default"/>
    <w:uiPriority w:val="99"/>
    <w:rsid w:val="00740B47"/>
    <w:pPr>
      <w:spacing w:line="280" w:lineRule="atLeast"/>
    </w:pPr>
    <w:rPr>
      <w:rFonts w:cs="Times New Roman"/>
      <w:color w:val="auto"/>
    </w:rPr>
  </w:style>
  <w:style w:type="paragraph" w:customStyle="1" w:styleId="CM2">
    <w:name w:val="CM2"/>
    <w:basedOn w:val="Default"/>
    <w:next w:val="Default"/>
    <w:uiPriority w:val="99"/>
    <w:rsid w:val="00740B47"/>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Oona</dc:creator>
  <cp:lastModifiedBy>Oona</cp:lastModifiedBy>
  <cp:revision>4</cp:revision>
  <dcterms:created xsi:type="dcterms:W3CDTF">2020-02-02T06:25:00Z</dcterms:created>
  <dcterms:modified xsi:type="dcterms:W3CDTF">2020-06-08T02:16:00Z</dcterms:modified>
</cp:coreProperties>
</file>