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val="0"/>
          <w:bCs w:val="0"/>
          <w:caps/>
          <w:kern w:val="0"/>
          <w:sz w:val="22"/>
          <w:szCs w:val="22"/>
          <w:lang w:val="en-CA" w:eastAsia="en-US"/>
        </w:rPr>
        <w:id w:val="12909819"/>
        <w:docPartObj>
          <w:docPartGallery w:val="Cover Pages"/>
          <w:docPartUnique/>
        </w:docPartObj>
      </w:sdtPr>
      <w:sdtEndPr>
        <w:rPr>
          <w:rFonts w:asciiTheme="minorHAnsi" w:eastAsiaTheme="minorHAnsi" w:hAnsiTheme="minorHAnsi" w:cstheme="minorBidi"/>
          <w:caps w:val="0"/>
        </w:rPr>
      </w:sdtEndPr>
      <w:sdtContent>
        <w:p w:rsidR="0042072A" w:rsidRDefault="0042072A" w:rsidP="0042072A">
          <w:pPr>
            <w:pStyle w:val="MyHeadtitle"/>
            <w:jc w:val="right"/>
            <w:rPr>
              <w:rFonts w:asciiTheme="majorHAnsi" w:eastAsiaTheme="majorEastAsia" w:hAnsiTheme="majorHAnsi" w:cstheme="majorBidi"/>
              <w:caps/>
            </w:rPr>
          </w:pPr>
          <w:r>
            <w:rPr>
              <w:rFonts w:asciiTheme="majorHAnsi" w:eastAsiaTheme="majorEastAsia" w:hAnsiTheme="majorHAnsi" w:cstheme="majorBidi"/>
              <w:caps/>
              <w:noProof/>
              <w:lang w:val="en-CA" w:eastAsia="en-CA"/>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-914400</wp:posOffset>
                </wp:positionV>
                <wp:extent cx="7781925" cy="11001375"/>
                <wp:effectExtent l="19050" t="0" r="9525" b="0"/>
                <wp:wrapNone/>
                <wp:docPr id="1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8" cstate="print"/>
                        <a:srcRect/>
                        <a:stretch>
                          <a:fillRect/>
                        </a:stretch>
                      </pic:blipFill>
                      <pic:spPr bwMode="auto">
                        <a:xfrm>
                          <a:off x="0" y="0"/>
                          <a:ext cx="7781925" cy="11001375"/>
                        </a:xfrm>
                        <a:prstGeom prst="rect">
                          <a:avLst/>
                        </a:prstGeom>
                        <a:noFill/>
                        <a:ln w="9525">
                          <a:noFill/>
                          <a:miter lim="800000"/>
                          <a:headEnd/>
                          <a:tailEnd/>
                        </a:ln>
                      </pic:spPr>
                    </pic:pic>
                  </a:graphicData>
                </a:graphic>
              </wp:anchor>
            </w:drawing>
          </w:r>
        </w:p>
        <w:p w:rsidR="0042072A" w:rsidRDefault="0042072A" w:rsidP="0042072A">
          <w:pPr>
            <w:pStyle w:val="MyHeadtitle"/>
            <w:jc w:val="right"/>
            <w:rPr>
              <w:color w:val="FFFFFF"/>
              <w:sz w:val="56"/>
              <w:szCs w:val="56"/>
            </w:rPr>
          </w:pPr>
        </w:p>
        <w:p w:rsidR="0042072A" w:rsidRDefault="0042072A" w:rsidP="0042072A">
          <w:pPr>
            <w:pStyle w:val="MyHeadtitle"/>
            <w:jc w:val="right"/>
            <w:rPr>
              <w:color w:val="FFFFFF"/>
              <w:sz w:val="56"/>
              <w:szCs w:val="56"/>
            </w:rPr>
          </w:pPr>
        </w:p>
        <w:p w:rsidR="0042072A" w:rsidRDefault="0042072A" w:rsidP="0042072A">
          <w:pPr>
            <w:pStyle w:val="MyHeadtitle"/>
            <w:jc w:val="right"/>
            <w:rPr>
              <w:color w:val="FFFFFF"/>
              <w:sz w:val="56"/>
              <w:szCs w:val="56"/>
            </w:rPr>
          </w:pPr>
        </w:p>
        <w:p w:rsidR="0042072A" w:rsidRDefault="0042072A" w:rsidP="0042072A">
          <w:pPr>
            <w:pStyle w:val="MyHeadtitle"/>
            <w:jc w:val="right"/>
            <w:rPr>
              <w:color w:val="FFFFFF"/>
              <w:sz w:val="56"/>
              <w:szCs w:val="56"/>
            </w:rPr>
          </w:pPr>
        </w:p>
        <w:p w:rsidR="0042072A" w:rsidRDefault="0042072A" w:rsidP="0042072A">
          <w:pPr>
            <w:pStyle w:val="MyHeadtitle"/>
            <w:jc w:val="right"/>
            <w:rPr>
              <w:color w:val="FFFFFF"/>
              <w:sz w:val="56"/>
              <w:szCs w:val="56"/>
            </w:rPr>
          </w:pPr>
        </w:p>
        <w:p w:rsidR="0042072A" w:rsidRDefault="0042072A" w:rsidP="0042072A">
          <w:pPr>
            <w:pStyle w:val="MyHeadtitle"/>
            <w:jc w:val="right"/>
            <w:rPr>
              <w:color w:val="FFFFFF"/>
              <w:sz w:val="56"/>
              <w:szCs w:val="56"/>
            </w:rPr>
          </w:pPr>
        </w:p>
        <w:p w:rsidR="0042072A" w:rsidRPr="007117D9" w:rsidRDefault="007117D9" w:rsidP="007117D9">
          <w:pPr>
            <w:pStyle w:val="MyHeadtitle"/>
            <w:rPr>
              <w:rStyle w:val="sowc"/>
              <w:color w:val="FFFFFF"/>
              <w:sz w:val="54"/>
              <w:szCs w:val="54"/>
            </w:rPr>
          </w:pPr>
          <w:r w:rsidRPr="007117D9">
            <w:rPr>
              <w:color w:val="FFFFFF"/>
              <w:sz w:val="54"/>
              <w:szCs w:val="54"/>
            </w:rPr>
            <w:t>Small C</w:t>
          </w:r>
          <w:r w:rsidR="0042072A" w:rsidRPr="007117D9">
            <w:rPr>
              <w:color w:val="FFFFFF"/>
              <w:sz w:val="54"/>
              <w:szCs w:val="54"/>
            </w:rPr>
            <w:t xml:space="preserve">ells &amp; a Wireless World </w:t>
          </w:r>
        </w:p>
        <w:p w:rsidR="0042072A" w:rsidRPr="004A39C6" w:rsidRDefault="0042072A" w:rsidP="0042072A">
          <w:pPr>
            <w:pStyle w:val="Mysubhead"/>
            <w:rPr>
              <w:rStyle w:val="sowc"/>
              <w:color w:val="FFFFFF"/>
              <w:sz w:val="44"/>
              <w:szCs w:val="44"/>
            </w:rPr>
          </w:pPr>
          <w:r w:rsidRPr="004A39C6">
            <w:rPr>
              <w:rStyle w:val="sowc"/>
              <w:color w:val="FFFFFF"/>
              <w:sz w:val="44"/>
              <w:szCs w:val="44"/>
            </w:rPr>
            <w:t>The Right To Choose</w:t>
          </w:r>
        </w:p>
        <w:p w:rsidR="0042072A" w:rsidRPr="00911988" w:rsidRDefault="0042072A" w:rsidP="0042072A">
          <w:pPr>
            <w:pStyle w:val="My"/>
            <w:jc w:val="right"/>
            <w:rPr>
              <w:rStyle w:val="sowc"/>
              <w:color w:val="FFFFFF"/>
              <w:lang w:val="en-US"/>
            </w:rPr>
          </w:pPr>
        </w:p>
        <w:p w:rsidR="0042072A" w:rsidRPr="004A39C6" w:rsidRDefault="0042072A" w:rsidP="0042072A">
          <w:pPr>
            <w:pStyle w:val="My"/>
            <w:jc w:val="right"/>
            <w:rPr>
              <w:rStyle w:val="sowc"/>
              <w:color w:val="FFFFFF"/>
              <w:sz w:val="48"/>
              <w:szCs w:val="48"/>
              <w:lang w:val="en-US"/>
            </w:rPr>
          </w:pPr>
        </w:p>
        <w:p w:rsidR="0042072A" w:rsidRDefault="0042072A" w:rsidP="0042072A">
          <w:pPr>
            <w:pStyle w:val="My"/>
            <w:jc w:val="both"/>
            <w:rPr>
              <w:rStyle w:val="sowc"/>
              <w:color w:val="FFFFFF"/>
              <w:sz w:val="48"/>
              <w:szCs w:val="48"/>
              <w:lang w:val="en-US"/>
            </w:rPr>
          </w:pPr>
          <w:r w:rsidRPr="004A39C6">
            <w:rPr>
              <w:rStyle w:val="sowc"/>
              <w:color w:val="FFFFFF"/>
              <w:sz w:val="48"/>
              <w:szCs w:val="48"/>
              <w:lang w:val="en-US"/>
            </w:rPr>
            <w:t>By Oona McOuat</w:t>
          </w:r>
        </w:p>
        <w:p w:rsidR="0042072A" w:rsidRDefault="0042072A" w:rsidP="0042072A">
          <w:pPr>
            <w:pStyle w:val="My"/>
            <w:jc w:val="both"/>
            <w:rPr>
              <w:rStyle w:val="sowc"/>
              <w:color w:val="FFFFFF"/>
              <w:sz w:val="48"/>
              <w:szCs w:val="48"/>
              <w:lang w:val="en-US"/>
            </w:rPr>
          </w:pPr>
        </w:p>
        <w:p w:rsidR="008243BC" w:rsidRDefault="008243BC" w:rsidP="0042072A">
          <w:pPr>
            <w:pStyle w:val="My"/>
            <w:jc w:val="both"/>
            <w:rPr>
              <w:rStyle w:val="sowc"/>
              <w:color w:val="FFFFFF"/>
              <w:sz w:val="28"/>
              <w:szCs w:val="28"/>
              <w:lang w:val="en-US"/>
            </w:rPr>
          </w:pPr>
        </w:p>
        <w:p w:rsidR="008243BC" w:rsidRDefault="008243BC" w:rsidP="0042072A">
          <w:pPr>
            <w:pStyle w:val="My"/>
            <w:jc w:val="both"/>
            <w:rPr>
              <w:rStyle w:val="sowc"/>
              <w:color w:val="FFFFFF"/>
              <w:sz w:val="28"/>
              <w:szCs w:val="28"/>
              <w:lang w:val="en-US"/>
            </w:rPr>
          </w:pPr>
          <w:r>
            <w:rPr>
              <w:rStyle w:val="sowc"/>
              <w:color w:val="FFFFFF"/>
              <w:sz w:val="28"/>
              <w:szCs w:val="28"/>
              <w:lang w:val="en-US"/>
            </w:rPr>
            <w:t>An Electronic Document</w:t>
          </w:r>
        </w:p>
        <w:p w:rsidR="0042072A" w:rsidRDefault="0042072A" w:rsidP="0042072A">
          <w:pPr>
            <w:pStyle w:val="My"/>
            <w:jc w:val="both"/>
            <w:rPr>
              <w:rStyle w:val="sowc"/>
              <w:color w:val="FFFFFF"/>
              <w:sz w:val="48"/>
              <w:szCs w:val="48"/>
              <w:lang w:val="en-US"/>
            </w:rPr>
          </w:pPr>
          <w:r w:rsidRPr="004A39C6">
            <w:rPr>
              <w:rStyle w:val="sowc"/>
              <w:color w:val="FFFFFF"/>
              <w:sz w:val="28"/>
              <w:szCs w:val="28"/>
              <w:lang w:val="en-US"/>
            </w:rPr>
            <w:t xml:space="preserve">Submitted to </w:t>
          </w:r>
          <w:r>
            <w:rPr>
              <w:rStyle w:val="sowc"/>
              <w:color w:val="FFFFFF"/>
              <w:sz w:val="28"/>
              <w:szCs w:val="28"/>
              <w:lang w:val="en-US"/>
            </w:rPr>
            <w:t>the Salt Spri</w:t>
          </w:r>
          <w:r w:rsidRPr="004A39C6">
            <w:rPr>
              <w:rStyle w:val="sowc"/>
              <w:color w:val="FFFFFF"/>
              <w:sz w:val="28"/>
              <w:szCs w:val="28"/>
              <w:lang w:val="en-US"/>
            </w:rPr>
            <w:t>n</w:t>
          </w:r>
          <w:r>
            <w:rPr>
              <w:rStyle w:val="sowc"/>
              <w:color w:val="FFFFFF"/>
              <w:sz w:val="28"/>
              <w:szCs w:val="28"/>
              <w:lang w:val="en-US"/>
            </w:rPr>
            <w:t>g Local Island</w:t>
          </w:r>
          <w:r w:rsidRPr="004A39C6">
            <w:rPr>
              <w:rStyle w:val="sowc"/>
              <w:color w:val="FFFFFF"/>
              <w:sz w:val="28"/>
              <w:szCs w:val="28"/>
              <w:lang w:val="en-US"/>
            </w:rPr>
            <w:t xml:space="preserve"> Trust</w:t>
          </w:r>
          <w:r>
            <w:rPr>
              <w:rStyle w:val="sowc"/>
              <w:color w:val="FFFFFF"/>
              <w:sz w:val="48"/>
              <w:szCs w:val="48"/>
              <w:lang w:val="en-US"/>
            </w:rPr>
            <w:t xml:space="preserve"> </w:t>
          </w:r>
        </w:p>
        <w:p w:rsidR="0042072A" w:rsidRPr="004A39C6" w:rsidRDefault="0042072A" w:rsidP="0042072A">
          <w:pPr>
            <w:pStyle w:val="My"/>
            <w:jc w:val="both"/>
            <w:rPr>
              <w:rStyle w:val="sowc"/>
              <w:color w:val="FFFFFF"/>
              <w:sz w:val="32"/>
              <w:szCs w:val="32"/>
              <w:lang w:val="en-US"/>
            </w:rPr>
          </w:pPr>
          <w:r w:rsidRPr="004A39C6">
            <w:rPr>
              <w:rStyle w:val="sowc"/>
              <w:color w:val="FFFFFF"/>
              <w:sz w:val="32"/>
              <w:szCs w:val="32"/>
              <w:lang w:val="en-US"/>
            </w:rPr>
            <w:t>Ma</w:t>
          </w:r>
          <w:r w:rsidR="00515EE1">
            <w:rPr>
              <w:rStyle w:val="sowc"/>
              <w:color w:val="FFFFFF"/>
              <w:sz w:val="32"/>
              <w:szCs w:val="32"/>
              <w:lang w:val="en-US"/>
            </w:rPr>
            <w:t>rch 12</w:t>
          </w:r>
          <w:r w:rsidRPr="004A39C6">
            <w:rPr>
              <w:rStyle w:val="sowc"/>
              <w:color w:val="FFFFFF"/>
              <w:sz w:val="32"/>
              <w:szCs w:val="32"/>
              <w:lang w:val="en-US"/>
            </w:rPr>
            <w:t>, 2017</w:t>
          </w:r>
        </w:p>
        <w:p w:rsidR="0042072A" w:rsidRDefault="0042072A"/>
        <w:p w:rsidR="0042072A" w:rsidRDefault="0042072A">
          <w:pPr>
            <w:rPr>
              <w:lang w:val="en-US"/>
            </w:rPr>
          </w:pPr>
          <w:r>
            <w:rPr>
              <w:lang w:val="en-US"/>
            </w:rPr>
            <w:br w:type="page"/>
          </w:r>
        </w:p>
      </w:sdtContent>
    </w:sdt>
    <w:p w:rsidR="001D493D" w:rsidRDefault="001D493D" w:rsidP="001D493D">
      <w:pPr>
        <w:pStyle w:val="TOCHeading"/>
        <w:jc w:val="center"/>
        <w:rPr>
          <w:rFonts w:ascii="Arial" w:hAnsi="Arial" w:cs="Arial"/>
          <w:color w:val="4C8B3D"/>
          <w:sz w:val="32"/>
          <w:szCs w:val="32"/>
        </w:rPr>
      </w:pPr>
      <w:r w:rsidRPr="004A39C6">
        <w:rPr>
          <w:rFonts w:ascii="Arial" w:hAnsi="Arial" w:cs="Arial"/>
          <w:color w:val="4C8B3D"/>
          <w:sz w:val="32"/>
          <w:szCs w:val="32"/>
        </w:rPr>
        <w:lastRenderedPageBreak/>
        <w:t>Table of Contents</w:t>
      </w:r>
    </w:p>
    <w:p w:rsidR="005E551F" w:rsidRPr="005E551F" w:rsidRDefault="005E551F" w:rsidP="005E551F">
      <w:pPr>
        <w:rPr>
          <w:lang w:val="en-US"/>
        </w:rPr>
      </w:pPr>
    </w:p>
    <w:p w:rsidR="002114CC" w:rsidRPr="009D5273" w:rsidRDefault="005E551F" w:rsidP="002114CC">
      <w:pPr>
        <w:rPr>
          <w:sz w:val="24"/>
          <w:szCs w:val="24"/>
          <w:lang w:val="en-US"/>
        </w:rPr>
      </w:pPr>
      <w:r w:rsidRPr="009D5273">
        <w:rPr>
          <w:sz w:val="24"/>
          <w:szCs w:val="24"/>
          <w:lang w:val="en-US"/>
        </w:rPr>
        <w:t xml:space="preserve">       </w:t>
      </w:r>
      <w:r w:rsidR="003F3C32" w:rsidRPr="003F3C32">
        <w:rPr>
          <w:b/>
          <w:color w:val="000000"/>
          <w:sz w:val="28"/>
          <w:szCs w:val="28"/>
          <w:lang w:val="en-US"/>
        </w:rPr>
        <w:t xml:space="preserve">Essentials </w:t>
      </w:r>
      <w:r w:rsidR="003F3C32">
        <w:rPr>
          <w:sz w:val="24"/>
          <w:szCs w:val="24"/>
          <w:lang w:val="en-US"/>
        </w:rPr>
        <w:t xml:space="preserve">  </w:t>
      </w:r>
      <w:r w:rsidR="00C2104D">
        <w:rPr>
          <w:sz w:val="24"/>
          <w:szCs w:val="24"/>
          <w:lang w:val="en-US"/>
        </w:rPr>
        <w:t>………………………………………………………………………………</w:t>
      </w:r>
      <w:r w:rsidR="00B956F0">
        <w:rPr>
          <w:sz w:val="24"/>
          <w:szCs w:val="24"/>
          <w:lang w:val="en-US"/>
        </w:rPr>
        <w:t>………………………………………</w:t>
      </w:r>
      <w:r w:rsidR="00C2104D">
        <w:rPr>
          <w:sz w:val="24"/>
          <w:szCs w:val="24"/>
          <w:lang w:val="en-US"/>
        </w:rPr>
        <w:t xml:space="preserve"> 3</w:t>
      </w:r>
    </w:p>
    <w:p w:rsidR="001D493D" w:rsidRDefault="008243BC" w:rsidP="001D493D">
      <w:pPr>
        <w:pStyle w:val="TOC1"/>
        <w:tabs>
          <w:tab w:val="right" w:leader="dot" w:pos="9350"/>
        </w:tabs>
        <w:jc w:val="center"/>
        <w:rPr>
          <w:rStyle w:val="Hyperlink"/>
          <w:noProof/>
          <w:sz w:val="24"/>
          <w:szCs w:val="24"/>
        </w:rPr>
      </w:pPr>
      <w:r w:rsidRPr="008243BC">
        <w:rPr>
          <w:rFonts w:ascii="Arial" w:hAnsi="Arial"/>
          <w:color w:val="7E9F34"/>
          <w:sz w:val="32"/>
          <w:szCs w:val="32"/>
        </w:rPr>
        <w:t>1</w:t>
      </w:r>
      <w:r>
        <w:rPr>
          <w:rFonts w:ascii="Arial" w:hAnsi="Arial"/>
          <w:color w:val="7E9F34"/>
          <w:sz w:val="32"/>
          <w:szCs w:val="32"/>
        </w:rPr>
        <w:t xml:space="preserve">  </w:t>
      </w:r>
      <w:r w:rsidR="00A672D5" w:rsidRPr="00A672D5">
        <w:rPr>
          <w:sz w:val="28"/>
          <w:szCs w:val="28"/>
        </w:rPr>
        <w:fldChar w:fldCharType="begin"/>
      </w:r>
      <w:r w:rsidR="001D493D" w:rsidRPr="00952260">
        <w:rPr>
          <w:sz w:val="28"/>
          <w:szCs w:val="28"/>
        </w:rPr>
        <w:instrText xml:space="preserve"> TOC \o "1-3" \h \z \u </w:instrText>
      </w:r>
      <w:r w:rsidR="00A672D5" w:rsidRPr="00A672D5">
        <w:rPr>
          <w:sz w:val="28"/>
          <w:szCs w:val="28"/>
        </w:rPr>
        <w:fldChar w:fldCharType="separate"/>
      </w:r>
      <w:hyperlink w:anchor="_Toc476863801" w:history="1">
        <w:r w:rsidR="001D493D" w:rsidRPr="003C2C8B">
          <w:rPr>
            <w:rStyle w:val="Hyperlink"/>
            <w:noProof/>
            <w:sz w:val="24"/>
            <w:szCs w:val="24"/>
          </w:rPr>
          <w:t>The Precautionary Principle, EMF, and Human and Environmental Health</w:t>
        </w:r>
        <w:r w:rsidR="001D493D" w:rsidRPr="003C2C8B">
          <w:rPr>
            <w:noProof/>
            <w:webHidden/>
            <w:sz w:val="24"/>
            <w:szCs w:val="24"/>
          </w:rPr>
          <w:tab/>
        </w:r>
        <w:r w:rsidR="008F1ABC">
          <w:rPr>
            <w:noProof/>
            <w:webHidden/>
            <w:sz w:val="24"/>
            <w:szCs w:val="24"/>
          </w:rPr>
          <w:t>4</w:t>
        </w:r>
      </w:hyperlink>
    </w:p>
    <w:p w:rsidR="001D493D" w:rsidRPr="003C2C8B" w:rsidRDefault="008243BC" w:rsidP="001D493D">
      <w:pPr>
        <w:pStyle w:val="TOC1"/>
        <w:tabs>
          <w:tab w:val="right" w:leader="dot" w:pos="9350"/>
        </w:tabs>
        <w:jc w:val="center"/>
        <w:rPr>
          <w:noProof/>
          <w:color w:val="0000FF"/>
          <w:sz w:val="24"/>
          <w:szCs w:val="24"/>
          <w:u w:val="single"/>
        </w:rPr>
      </w:pPr>
      <w:r>
        <w:rPr>
          <w:rFonts w:ascii="Arial" w:hAnsi="Arial"/>
          <w:color w:val="7E9F34"/>
          <w:sz w:val="32"/>
          <w:szCs w:val="32"/>
        </w:rPr>
        <w:t xml:space="preserve">2  </w:t>
      </w:r>
      <w:hyperlink w:anchor="_Toc476863802" w:history="1">
        <w:r w:rsidR="001D493D">
          <w:rPr>
            <w:rStyle w:val="Hyperlink"/>
            <w:noProof/>
            <w:sz w:val="24"/>
            <w:szCs w:val="24"/>
          </w:rPr>
          <w:t>M</w:t>
        </w:r>
        <w:r w:rsidR="001D493D" w:rsidRPr="003C2C8B">
          <w:rPr>
            <w:rStyle w:val="Hyperlink"/>
            <w:noProof/>
            <w:sz w:val="24"/>
            <w:szCs w:val="24"/>
          </w:rPr>
          <w:t>icrocells, Bees, and Food Security</w:t>
        </w:r>
        <w:r w:rsidR="001D493D" w:rsidRPr="003C2C8B">
          <w:rPr>
            <w:noProof/>
            <w:webHidden/>
            <w:sz w:val="24"/>
            <w:szCs w:val="24"/>
          </w:rPr>
          <w:tab/>
        </w:r>
        <w:r w:rsidR="009D5273">
          <w:rPr>
            <w:noProof/>
            <w:webHidden/>
            <w:sz w:val="24"/>
            <w:szCs w:val="24"/>
          </w:rPr>
          <w:t>13</w:t>
        </w:r>
      </w:hyperlink>
    </w:p>
    <w:p w:rsidR="001D493D" w:rsidRPr="003C2C8B" w:rsidRDefault="008243BC" w:rsidP="001D493D">
      <w:pPr>
        <w:pStyle w:val="TOC1"/>
        <w:tabs>
          <w:tab w:val="right" w:leader="dot" w:pos="9350"/>
        </w:tabs>
        <w:jc w:val="center"/>
        <w:rPr>
          <w:rFonts w:eastAsiaTheme="minorEastAsia"/>
          <w:noProof/>
          <w:sz w:val="24"/>
          <w:szCs w:val="24"/>
          <w:lang w:eastAsia="en-CA"/>
        </w:rPr>
      </w:pPr>
      <w:r>
        <w:rPr>
          <w:rFonts w:ascii="Arial" w:hAnsi="Arial"/>
          <w:color w:val="7E9F34"/>
          <w:sz w:val="32"/>
          <w:szCs w:val="32"/>
        </w:rPr>
        <w:t xml:space="preserve">3  </w:t>
      </w:r>
      <w:hyperlink w:anchor="_Toc476863803" w:history="1">
        <w:r w:rsidR="001D493D" w:rsidRPr="003C2C8B">
          <w:rPr>
            <w:rStyle w:val="Hyperlink"/>
            <w:noProof/>
            <w:sz w:val="24"/>
            <w:szCs w:val="24"/>
          </w:rPr>
          <w:t>Wireless Technologies, Climate Change, and Choice</w:t>
        </w:r>
        <w:r w:rsidR="001D493D" w:rsidRPr="003C2C8B">
          <w:rPr>
            <w:noProof/>
            <w:webHidden/>
            <w:sz w:val="24"/>
            <w:szCs w:val="24"/>
          </w:rPr>
          <w:tab/>
        </w:r>
      </w:hyperlink>
      <w:r w:rsidR="008F1ABC" w:rsidRPr="008F1ABC">
        <w:rPr>
          <w:sz w:val="24"/>
          <w:szCs w:val="24"/>
        </w:rPr>
        <w:t>20</w:t>
      </w:r>
    </w:p>
    <w:p w:rsidR="001D493D" w:rsidRPr="003C2C8B" w:rsidRDefault="00A672D5" w:rsidP="001D493D">
      <w:pPr>
        <w:pStyle w:val="TOC1"/>
        <w:tabs>
          <w:tab w:val="right" w:leader="dot" w:pos="9350"/>
        </w:tabs>
        <w:jc w:val="center"/>
        <w:rPr>
          <w:rFonts w:eastAsiaTheme="minorEastAsia"/>
          <w:noProof/>
          <w:sz w:val="24"/>
          <w:szCs w:val="24"/>
          <w:lang w:eastAsia="en-CA"/>
        </w:rPr>
      </w:pPr>
      <w:hyperlink w:anchor="_Toc476863804" w:history="1">
        <w:r w:rsidR="008243BC">
          <w:rPr>
            <w:rFonts w:ascii="Arial" w:hAnsi="Arial"/>
            <w:color w:val="7E9F34"/>
            <w:sz w:val="32"/>
            <w:szCs w:val="32"/>
          </w:rPr>
          <w:t xml:space="preserve">4  </w:t>
        </w:r>
        <w:r w:rsidR="001D493D">
          <w:rPr>
            <w:rStyle w:val="Hyperlink"/>
            <w:noProof/>
            <w:sz w:val="24"/>
            <w:szCs w:val="24"/>
          </w:rPr>
          <w:t>Sneaky Business: Privacy and Cyber-Security</w:t>
        </w:r>
        <w:r w:rsidR="001D493D" w:rsidRPr="003C2C8B">
          <w:rPr>
            <w:noProof/>
            <w:webHidden/>
            <w:sz w:val="24"/>
            <w:szCs w:val="24"/>
          </w:rPr>
          <w:tab/>
        </w:r>
        <w:r w:rsidRPr="003C2C8B">
          <w:rPr>
            <w:noProof/>
            <w:webHidden/>
            <w:sz w:val="24"/>
            <w:szCs w:val="24"/>
          </w:rPr>
          <w:fldChar w:fldCharType="begin"/>
        </w:r>
        <w:r w:rsidR="001D493D" w:rsidRPr="003C2C8B">
          <w:rPr>
            <w:noProof/>
            <w:webHidden/>
            <w:sz w:val="24"/>
            <w:szCs w:val="24"/>
          </w:rPr>
          <w:instrText xml:space="preserve"> PAGEREF _Toc476863804 \h </w:instrText>
        </w:r>
        <w:r w:rsidRPr="003C2C8B">
          <w:rPr>
            <w:noProof/>
            <w:webHidden/>
            <w:sz w:val="24"/>
            <w:szCs w:val="24"/>
          </w:rPr>
        </w:r>
        <w:r w:rsidRPr="003C2C8B">
          <w:rPr>
            <w:noProof/>
            <w:webHidden/>
            <w:sz w:val="24"/>
            <w:szCs w:val="24"/>
          </w:rPr>
          <w:fldChar w:fldCharType="separate"/>
        </w:r>
        <w:r w:rsidR="00B40B40">
          <w:rPr>
            <w:noProof/>
            <w:webHidden/>
            <w:sz w:val="24"/>
            <w:szCs w:val="24"/>
          </w:rPr>
          <w:t>29</w:t>
        </w:r>
        <w:r w:rsidRPr="003C2C8B">
          <w:rPr>
            <w:noProof/>
            <w:webHidden/>
            <w:sz w:val="24"/>
            <w:szCs w:val="24"/>
          </w:rPr>
          <w:fldChar w:fldCharType="end"/>
        </w:r>
      </w:hyperlink>
    </w:p>
    <w:p w:rsidR="001D493D" w:rsidRPr="003C2C8B" w:rsidRDefault="00A672D5" w:rsidP="001D493D">
      <w:pPr>
        <w:pStyle w:val="TOC1"/>
        <w:tabs>
          <w:tab w:val="right" w:leader="dot" w:pos="9350"/>
        </w:tabs>
        <w:jc w:val="center"/>
        <w:rPr>
          <w:rFonts w:eastAsiaTheme="minorEastAsia"/>
          <w:noProof/>
          <w:sz w:val="24"/>
          <w:szCs w:val="24"/>
          <w:lang w:eastAsia="en-CA"/>
        </w:rPr>
      </w:pPr>
      <w:hyperlink w:anchor="_Toc476863805" w:history="1">
        <w:r w:rsidR="008243BC">
          <w:rPr>
            <w:rFonts w:ascii="Arial" w:hAnsi="Arial"/>
            <w:color w:val="7E9F34"/>
            <w:sz w:val="32"/>
            <w:szCs w:val="32"/>
          </w:rPr>
          <w:t xml:space="preserve">5  </w:t>
        </w:r>
        <w:r w:rsidR="001D493D" w:rsidRPr="003C2C8B">
          <w:rPr>
            <w:rStyle w:val="Hyperlink"/>
            <w:noProof/>
            <w:sz w:val="24"/>
            <w:szCs w:val="24"/>
          </w:rPr>
          <w:t>Regulators, Policy Makers, and Industry Shakers</w:t>
        </w:r>
        <w:r w:rsidR="001D493D" w:rsidRPr="003C2C8B">
          <w:rPr>
            <w:noProof/>
            <w:webHidden/>
            <w:sz w:val="24"/>
            <w:szCs w:val="24"/>
          </w:rPr>
          <w:tab/>
        </w:r>
        <w:r w:rsidR="009D5273">
          <w:rPr>
            <w:noProof/>
            <w:webHidden/>
            <w:sz w:val="24"/>
            <w:szCs w:val="24"/>
          </w:rPr>
          <w:t>3</w:t>
        </w:r>
        <w:r w:rsidR="008F1ABC">
          <w:rPr>
            <w:noProof/>
            <w:webHidden/>
            <w:sz w:val="24"/>
            <w:szCs w:val="24"/>
          </w:rPr>
          <w:t>3</w:t>
        </w:r>
      </w:hyperlink>
    </w:p>
    <w:p w:rsidR="001D493D" w:rsidRPr="00952260" w:rsidRDefault="00A672D5" w:rsidP="001D493D">
      <w:pPr>
        <w:pStyle w:val="TOC1"/>
        <w:tabs>
          <w:tab w:val="right" w:leader="dot" w:pos="9350"/>
        </w:tabs>
        <w:jc w:val="center"/>
        <w:rPr>
          <w:rFonts w:eastAsiaTheme="minorEastAsia"/>
          <w:noProof/>
          <w:sz w:val="28"/>
          <w:szCs w:val="28"/>
          <w:lang w:eastAsia="en-CA"/>
        </w:rPr>
      </w:pPr>
      <w:hyperlink w:anchor="_Toc476863807" w:history="1">
        <w:r w:rsidR="008243BC">
          <w:rPr>
            <w:rFonts w:ascii="Arial" w:hAnsi="Arial"/>
            <w:color w:val="7E9F34"/>
            <w:sz w:val="32"/>
            <w:szCs w:val="32"/>
          </w:rPr>
          <w:t xml:space="preserve">6  </w:t>
        </w:r>
        <w:r w:rsidR="001D493D" w:rsidRPr="003C2C8B">
          <w:rPr>
            <w:rStyle w:val="Hyperlink"/>
            <w:noProof/>
            <w:sz w:val="24"/>
            <w:szCs w:val="24"/>
            <w:shd w:val="clear" w:color="auto" w:fill="FFFFFF"/>
          </w:rPr>
          <w:t>Building the New</w:t>
        </w:r>
        <w:r w:rsidR="001D493D">
          <w:rPr>
            <w:rStyle w:val="Hyperlink"/>
            <w:noProof/>
            <w:sz w:val="24"/>
            <w:szCs w:val="24"/>
            <w:shd w:val="clear" w:color="auto" w:fill="FFFFFF"/>
          </w:rPr>
          <w:t>: Recommended Actions</w:t>
        </w:r>
        <w:r w:rsidR="001D493D" w:rsidRPr="003C2C8B">
          <w:rPr>
            <w:noProof/>
            <w:webHidden/>
            <w:sz w:val="24"/>
            <w:szCs w:val="24"/>
          </w:rPr>
          <w:tab/>
        </w:r>
        <w:r w:rsidR="00117638">
          <w:rPr>
            <w:noProof/>
            <w:webHidden/>
            <w:sz w:val="24"/>
            <w:szCs w:val="24"/>
          </w:rPr>
          <w:t>4</w:t>
        </w:r>
        <w:r w:rsidR="008F1ABC">
          <w:rPr>
            <w:noProof/>
            <w:webHidden/>
            <w:sz w:val="24"/>
            <w:szCs w:val="24"/>
          </w:rPr>
          <w:t>5</w:t>
        </w:r>
      </w:hyperlink>
    </w:p>
    <w:p w:rsidR="001D493D" w:rsidRDefault="00A672D5" w:rsidP="001D493D">
      <w:pPr>
        <w:pStyle w:val="Heading1"/>
        <w:jc w:val="center"/>
        <w:rPr>
          <w:color w:val="4C8B3D"/>
        </w:rPr>
      </w:pPr>
      <w:r w:rsidRPr="00952260">
        <w:rPr>
          <w:rFonts w:asciiTheme="minorHAnsi" w:hAnsiTheme="minorHAnsi"/>
        </w:rPr>
        <w:fldChar w:fldCharType="end"/>
      </w:r>
      <w:r w:rsidR="001D493D" w:rsidRPr="004A39C6">
        <w:rPr>
          <w:color w:val="4C8B3D"/>
        </w:rPr>
        <w:t xml:space="preserve"> </w:t>
      </w:r>
    </w:p>
    <w:p w:rsidR="001D493D" w:rsidRPr="002114CC" w:rsidRDefault="001D493D" w:rsidP="001D493D">
      <w:pPr>
        <w:pStyle w:val="Heading1"/>
        <w:jc w:val="center"/>
        <w:rPr>
          <w:rFonts w:ascii="Arial" w:hAnsi="Arial" w:cs="Arial"/>
          <w:color w:val="4C8B3D"/>
          <w:sz w:val="32"/>
          <w:szCs w:val="32"/>
        </w:rPr>
      </w:pPr>
      <w:r w:rsidRPr="002114CC">
        <w:rPr>
          <w:rFonts w:ascii="Arial" w:hAnsi="Arial" w:cs="Arial"/>
          <w:color w:val="4C8B3D"/>
          <w:sz w:val="32"/>
          <w:szCs w:val="32"/>
        </w:rPr>
        <w:t xml:space="preserve">Appendices </w:t>
      </w:r>
    </w:p>
    <w:p w:rsidR="001D493D" w:rsidRDefault="001D493D" w:rsidP="001D493D">
      <w:pPr>
        <w:jc w:val="center"/>
      </w:pPr>
    </w:p>
    <w:p w:rsidR="001D493D" w:rsidRPr="00B23F71" w:rsidRDefault="001D493D" w:rsidP="001D493D">
      <w:pPr>
        <w:rPr>
          <w:rFonts w:cs="Times New Roman"/>
          <w:sz w:val="28"/>
          <w:szCs w:val="28"/>
        </w:rPr>
      </w:pPr>
      <w:r>
        <w:rPr>
          <w:rFonts w:cs="Times New Roman"/>
          <w:b/>
          <w:sz w:val="28"/>
          <w:szCs w:val="28"/>
        </w:rPr>
        <w:tab/>
      </w:r>
      <w:r>
        <w:rPr>
          <w:rFonts w:cs="Times New Roman"/>
          <w:b/>
          <w:sz w:val="28"/>
          <w:szCs w:val="28"/>
        </w:rPr>
        <w:tab/>
      </w:r>
      <w:r w:rsidRPr="002114CC">
        <w:rPr>
          <w:rFonts w:cs="Times New Roman"/>
          <w:b/>
          <w:color w:val="9BBB59" w:themeColor="accent3"/>
          <w:sz w:val="28"/>
          <w:szCs w:val="28"/>
        </w:rPr>
        <w:t>Appendix A:</w:t>
      </w:r>
      <w:r w:rsidRPr="00B23F71">
        <w:rPr>
          <w:rFonts w:cs="Times New Roman"/>
          <w:b/>
          <w:sz w:val="28"/>
          <w:szCs w:val="28"/>
        </w:rPr>
        <w:t xml:space="preserve">  </w:t>
      </w:r>
      <w:r w:rsidRPr="00B23F71">
        <w:rPr>
          <w:rFonts w:cs="Times New Roman"/>
          <w:sz w:val="28"/>
          <w:szCs w:val="28"/>
        </w:rPr>
        <w:t>Resolution from Grand Forks</w:t>
      </w:r>
    </w:p>
    <w:p w:rsidR="001D493D" w:rsidRPr="00B23F71" w:rsidRDefault="001D493D" w:rsidP="001D493D">
      <w:pPr>
        <w:rPr>
          <w:rFonts w:cs="Times New Roman"/>
          <w:b/>
          <w:sz w:val="28"/>
          <w:szCs w:val="28"/>
        </w:rPr>
      </w:pPr>
      <w:r>
        <w:rPr>
          <w:rFonts w:cs="Times New Roman"/>
          <w:b/>
          <w:sz w:val="28"/>
          <w:szCs w:val="28"/>
        </w:rPr>
        <w:tab/>
      </w:r>
      <w:r>
        <w:rPr>
          <w:rFonts w:cs="Times New Roman"/>
          <w:b/>
          <w:sz w:val="28"/>
          <w:szCs w:val="28"/>
        </w:rPr>
        <w:tab/>
      </w:r>
      <w:r w:rsidRPr="002114CC">
        <w:rPr>
          <w:rFonts w:cs="Times New Roman"/>
          <w:b/>
          <w:color w:val="9BBB59" w:themeColor="accent3"/>
          <w:sz w:val="28"/>
          <w:szCs w:val="28"/>
        </w:rPr>
        <w:t xml:space="preserve">Appendix B: </w:t>
      </w:r>
      <w:r w:rsidRPr="00B23F71">
        <w:rPr>
          <w:rFonts w:cs="Times New Roman"/>
          <w:b/>
          <w:sz w:val="28"/>
          <w:szCs w:val="28"/>
        </w:rPr>
        <w:t xml:space="preserve"> </w:t>
      </w:r>
      <w:r w:rsidRPr="00B23F71">
        <w:rPr>
          <w:rFonts w:cs="Times New Roman"/>
          <w:sz w:val="28"/>
          <w:szCs w:val="28"/>
        </w:rPr>
        <w:t>Salt Spring’s Cellular Antenna Procedural Guidelines</w:t>
      </w:r>
    </w:p>
    <w:p w:rsidR="001D493D" w:rsidRPr="00B23F71" w:rsidRDefault="001D493D" w:rsidP="001D493D">
      <w:pPr>
        <w:rPr>
          <w:rFonts w:cs="Times New Roman"/>
          <w:b/>
          <w:sz w:val="28"/>
          <w:szCs w:val="28"/>
        </w:rPr>
      </w:pPr>
      <w:r>
        <w:rPr>
          <w:rFonts w:cs="Times New Roman"/>
          <w:b/>
          <w:sz w:val="28"/>
          <w:szCs w:val="28"/>
        </w:rPr>
        <w:tab/>
      </w:r>
      <w:r>
        <w:rPr>
          <w:rFonts w:cs="Times New Roman"/>
          <w:b/>
          <w:sz w:val="28"/>
          <w:szCs w:val="28"/>
        </w:rPr>
        <w:tab/>
      </w:r>
      <w:r w:rsidRPr="002114CC">
        <w:rPr>
          <w:rFonts w:cs="Times New Roman"/>
          <w:b/>
          <w:color w:val="9BBB59" w:themeColor="accent3"/>
          <w:sz w:val="28"/>
          <w:szCs w:val="28"/>
        </w:rPr>
        <w:t>Appendix C:</w:t>
      </w:r>
      <w:r w:rsidRPr="00B23F71">
        <w:rPr>
          <w:rFonts w:cs="Times New Roman"/>
          <w:b/>
          <w:sz w:val="28"/>
          <w:szCs w:val="28"/>
        </w:rPr>
        <w:t xml:space="preserve">  </w:t>
      </w:r>
      <w:r w:rsidRPr="00B23F71">
        <w:rPr>
          <w:rFonts w:cs="Times New Roman"/>
          <w:sz w:val="28"/>
          <w:szCs w:val="28"/>
        </w:rPr>
        <w:t>Salt Spring’s Cellular Antennae Proposal Form</w:t>
      </w:r>
    </w:p>
    <w:p w:rsidR="001D493D" w:rsidRPr="00B23F71" w:rsidRDefault="001D493D" w:rsidP="001D493D">
      <w:pPr>
        <w:rPr>
          <w:rFonts w:cs="Times New Roman"/>
          <w:b/>
          <w:sz w:val="28"/>
          <w:szCs w:val="28"/>
        </w:rPr>
      </w:pPr>
      <w:r>
        <w:rPr>
          <w:rFonts w:cs="Times New Roman"/>
          <w:b/>
          <w:sz w:val="28"/>
          <w:szCs w:val="28"/>
        </w:rPr>
        <w:tab/>
      </w:r>
      <w:r>
        <w:rPr>
          <w:rFonts w:cs="Times New Roman"/>
          <w:b/>
          <w:sz w:val="28"/>
          <w:szCs w:val="28"/>
        </w:rPr>
        <w:tab/>
      </w:r>
      <w:r w:rsidRPr="002114CC">
        <w:rPr>
          <w:rFonts w:cs="Times New Roman"/>
          <w:b/>
          <w:color w:val="9BBB59" w:themeColor="accent3"/>
          <w:sz w:val="28"/>
          <w:szCs w:val="28"/>
        </w:rPr>
        <w:t>Appendix D:</w:t>
      </w:r>
      <w:r w:rsidRPr="00B23F71">
        <w:rPr>
          <w:rFonts w:cs="Times New Roman"/>
          <w:b/>
          <w:sz w:val="28"/>
          <w:szCs w:val="28"/>
        </w:rPr>
        <w:t xml:space="preserve">  </w:t>
      </w:r>
      <w:r w:rsidRPr="00B23F71">
        <w:rPr>
          <w:rFonts w:cs="Times New Roman"/>
          <w:sz w:val="28"/>
          <w:szCs w:val="28"/>
        </w:rPr>
        <w:t xml:space="preserve">Letter of Understanding between Industry Canada and </w:t>
      </w:r>
      <w:r w:rsidRPr="00B23F71">
        <w:rPr>
          <w:rFonts w:cs="Times New Roman"/>
          <w:sz w:val="28"/>
          <w:szCs w:val="28"/>
        </w:rPr>
        <w:tab/>
      </w:r>
      <w:r w:rsidRPr="00B23F71">
        <w:rPr>
          <w:rFonts w:cs="Times New Roman"/>
          <w:sz w:val="28"/>
          <w:szCs w:val="28"/>
        </w:rPr>
        <w:tab/>
      </w:r>
      <w:r w:rsidRPr="00B23F71">
        <w:rPr>
          <w:rFonts w:cs="Times New Roman"/>
          <w:sz w:val="28"/>
          <w:szCs w:val="28"/>
        </w:rPr>
        <w:tab/>
        <w:t xml:space="preserve">     </w:t>
      </w:r>
      <w:r>
        <w:rPr>
          <w:rFonts w:cs="Times New Roman"/>
          <w:sz w:val="28"/>
          <w:szCs w:val="28"/>
        </w:rPr>
        <w:t xml:space="preserve"> </w:t>
      </w:r>
      <w:r>
        <w:rPr>
          <w:rFonts w:cs="Times New Roman"/>
          <w:sz w:val="28"/>
          <w:szCs w:val="28"/>
        </w:rPr>
        <w:tab/>
        <w:t xml:space="preserve">            </w:t>
      </w:r>
      <w:r w:rsidR="002114CC">
        <w:rPr>
          <w:rFonts w:cs="Times New Roman"/>
          <w:sz w:val="28"/>
          <w:szCs w:val="28"/>
        </w:rPr>
        <w:t xml:space="preserve"> </w:t>
      </w:r>
      <w:r w:rsidRPr="00B23F71">
        <w:rPr>
          <w:rFonts w:cs="Times New Roman"/>
          <w:sz w:val="28"/>
          <w:szCs w:val="28"/>
        </w:rPr>
        <w:t>the Islands Trust</w:t>
      </w:r>
    </w:p>
    <w:p w:rsidR="001D493D" w:rsidRPr="00B23F71" w:rsidRDefault="001D493D" w:rsidP="001D493D">
      <w:pPr>
        <w:rPr>
          <w:sz w:val="28"/>
          <w:szCs w:val="28"/>
        </w:rPr>
      </w:pPr>
      <w:r>
        <w:rPr>
          <w:rFonts w:cs="Times New Roman"/>
          <w:b/>
          <w:sz w:val="28"/>
          <w:szCs w:val="28"/>
        </w:rPr>
        <w:tab/>
      </w:r>
      <w:r>
        <w:rPr>
          <w:rFonts w:cs="Times New Roman"/>
          <w:b/>
          <w:sz w:val="28"/>
          <w:szCs w:val="28"/>
        </w:rPr>
        <w:tab/>
      </w:r>
      <w:r w:rsidRPr="002114CC">
        <w:rPr>
          <w:rFonts w:cs="Times New Roman"/>
          <w:b/>
          <w:color w:val="9BBB59" w:themeColor="accent3"/>
          <w:sz w:val="28"/>
          <w:szCs w:val="28"/>
        </w:rPr>
        <w:t>Appendix E:</w:t>
      </w:r>
      <w:r w:rsidRPr="00B23F71">
        <w:rPr>
          <w:rFonts w:cs="Times New Roman"/>
          <w:b/>
          <w:sz w:val="28"/>
          <w:szCs w:val="28"/>
        </w:rPr>
        <w:t xml:space="preserve">  </w:t>
      </w:r>
      <w:r w:rsidRPr="00B23F71">
        <w:rPr>
          <w:rFonts w:cs="Times New Roman"/>
          <w:sz w:val="28"/>
          <w:szCs w:val="28"/>
        </w:rPr>
        <w:t>Regulatory Cluster Chart</w:t>
      </w:r>
    </w:p>
    <w:p w:rsidR="001D493D" w:rsidRDefault="001D493D" w:rsidP="001D493D">
      <w:pPr>
        <w:jc w:val="center"/>
        <w:rPr>
          <w:sz w:val="48"/>
          <w:szCs w:val="48"/>
        </w:rPr>
      </w:pPr>
    </w:p>
    <w:p w:rsidR="001D493D" w:rsidRDefault="001D493D" w:rsidP="001D493D">
      <w:pPr>
        <w:jc w:val="center"/>
        <w:rPr>
          <w:lang w:val="en-US"/>
        </w:rPr>
      </w:pPr>
    </w:p>
    <w:p w:rsidR="00476DBA" w:rsidRDefault="00476DBA" w:rsidP="001D493D">
      <w:pPr>
        <w:jc w:val="center"/>
        <w:rPr>
          <w:lang w:val="en-US"/>
        </w:rPr>
      </w:pPr>
    </w:p>
    <w:p w:rsidR="00127612" w:rsidRDefault="0076324F" w:rsidP="00145E50">
      <w:pPr>
        <w:pStyle w:val="NoSpacing"/>
        <w:spacing w:before="240"/>
        <w:rPr>
          <w:sz w:val="28"/>
          <w:szCs w:val="28"/>
        </w:rPr>
      </w:pP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r>
        <w:rPr>
          <w:color w:val="000000"/>
          <w:sz w:val="28"/>
          <w:szCs w:val="28"/>
          <w:shd w:val="clear" w:color="auto" w:fill="FFFFFF"/>
        </w:rPr>
        <w:tab/>
      </w:r>
    </w:p>
    <w:p w:rsidR="001C685C" w:rsidRDefault="001C685C" w:rsidP="001D493D">
      <w:pPr>
        <w:jc w:val="center"/>
        <w:rPr>
          <w:lang w:val="en-US"/>
        </w:rPr>
      </w:pPr>
    </w:p>
    <w:p w:rsidR="003F3C32" w:rsidRPr="00B27FF3" w:rsidRDefault="003F3C32" w:rsidP="003F3C32">
      <w:pPr>
        <w:jc w:val="both"/>
        <w:rPr>
          <w:sz w:val="32"/>
          <w:szCs w:val="32"/>
        </w:rPr>
      </w:pPr>
    </w:p>
    <w:p w:rsidR="003F3C32" w:rsidRPr="002C56D3" w:rsidRDefault="00B956F0" w:rsidP="003F3C32">
      <w:pPr>
        <w:rPr>
          <w:rFonts w:ascii="Verdana" w:hAnsi="Verdana"/>
          <w:sz w:val="32"/>
          <w:szCs w:val="32"/>
        </w:rPr>
      </w:pPr>
      <w:r>
        <w:rPr>
          <w:rFonts w:ascii="Arial" w:hAnsi="Arial" w:cs="Arial"/>
          <w:color w:val="4C8B3D"/>
          <w:sz w:val="32"/>
          <w:szCs w:val="32"/>
        </w:rPr>
        <w:t xml:space="preserve">Essentials </w:t>
      </w:r>
    </w:p>
    <w:p w:rsidR="00B956F0" w:rsidRPr="00096336" w:rsidRDefault="00B956F0" w:rsidP="00B956F0">
      <w:pPr>
        <w:spacing w:after="0" w:line="240" w:lineRule="auto"/>
        <w:rPr>
          <w:sz w:val="28"/>
          <w:szCs w:val="28"/>
        </w:rPr>
      </w:pPr>
      <w:r w:rsidRPr="00096336">
        <w:rPr>
          <w:sz w:val="28"/>
          <w:szCs w:val="28"/>
        </w:rPr>
        <w:t>This document intends to guide you in making informed decisions about the installation of small cells on Salt Spring.</w:t>
      </w:r>
    </w:p>
    <w:p w:rsidR="00B956F0" w:rsidRPr="00096336" w:rsidRDefault="00B956F0" w:rsidP="00B956F0">
      <w:pPr>
        <w:spacing w:after="0" w:line="240" w:lineRule="auto"/>
        <w:rPr>
          <w:sz w:val="28"/>
          <w:szCs w:val="28"/>
        </w:rPr>
      </w:pPr>
    </w:p>
    <w:p w:rsidR="00B956F0" w:rsidRPr="00096336" w:rsidRDefault="00B956F0" w:rsidP="00B956F0">
      <w:pPr>
        <w:spacing w:after="0" w:line="240" w:lineRule="auto"/>
        <w:rPr>
          <w:sz w:val="28"/>
          <w:szCs w:val="28"/>
        </w:rPr>
      </w:pPr>
      <w:r w:rsidRPr="00096336">
        <w:rPr>
          <w:sz w:val="28"/>
          <w:szCs w:val="28"/>
        </w:rPr>
        <w:t xml:space="preserve">Chapters 1 to 4 provide an overview </w:t>
      </w:r>
      <w:r w:rsidR="00096336" w:rsidRPr="00096336">
        <w:rPr>
          <w:sz w:val="28"/>
          <w:szCs w:val="28"/>
        </w:rPr>
        <w:t>of issues</w:t>
      </w:r>
      <w:r w:rsidRPr="00096336">
        <w:rPr>
          <w:sz w:val="28"/>
          <w:szCs w:val="28"/>
        </w:rPr>
        <w:t xml:space="preserve"> relevant to microcells and the objectives established in Salt Spring’s Community Plan.</w:t>
      </w:r>
    </w:p>
    <w:p w:rsidR="00B956F0" w:rsidRPr="00096336" w:rsidRDefault="00B956F0" w:rsidP="00B956F0">
      <w:pPr>
        <w:spacing w:after="0" w:line="240" w:lineRule="auto"/>
        <w:rPr>
          <w:sz w:val="28"/>
          <w:szCs w:val="28"/>
        </w:rPr>
      </w:pPr>
    </w:p>
    <w:p w:rsidR="00B956F0" w:rsidRPr="00096336" w:rsidRDefault="00B956F0" w:rsidP="00B956F0">
      <w:pPr>
        <w:spacing w:after="0" w:line="240" w:lineRule="auto"/>
        <w:rPr>
          <w:sz w:val="28"/>
          <w:szCs w:val="28"/>
        </w:rPr>
      </w:pPr>
      <w:r w:rsidRPr="00096336">
        <w:rPr>
          <w:sz w:val="28"/>
          <w:szCs w:val="28"/>
        </w:rPr>
        <w:t xml:space="preserve">If pressed for time, read the Summaries at the beginning of each of these chapters, and then move on to Chapters 5 and 6 –the regulatory and recommended action sections.  (Be sure to </w:t>
      </w:r>
      <w:r w:rsidR="00096336" w:rsidRPr="00096336">
        <w:rPr>
          <w:sz w:val="28"/>
          <w:szCs w:val="28"/>
        </w:rPr>
        <w:t>look</w:t>
      </w:r>
      <w:r w:rsidRPr="00096336">
        <w:rPr>
          <w:sz w:val="28"/>
          <w:szCs w:val="28"/>
        </w:rPr>
        <w:t xml:space="preserve"> at </w:t>
      </w:r>
      <w:r w:rsidR="00A713C8">
        <w:rPr>
          <w:sz w:val="28"/>
          <w:szCs w:val="28"/>
        </w:rPr>
        <w:t xml:space="preserve">Appendix E: </w:t>
      </w:r>
      <w:r w:rsidR="00BC2643">
        <w:rPr>
          <w:sz w:val="28"/>
          <w:szCs w:val="28"/>
        </w:rPr>
        <w:t xml:space="preserve"> </w:t>
      </w:r>
      <w:r w:rsidRPr="00096336">
        <w:rPr>
          <w:sz w:val="28"/>
          <w:szCs w:val="28"/>
        </w:rPr>
        <w:t xml:space="preserve">the </w:t>
      </w:r>
      <w:r w:rsidR="00096336">
        <w:rPr>
          <w:sz w:val="28"/>
          <w:szCs w:val="28"/>
        </w:rPr>
        <w:t>R</w:t>
      </w:r>
      <w:r w:rsidRPr="00096336">
        <w:rPr>
          <w:sz w:val="28"/>
          <w:szCs w:val="28"/>
        </w:rPr>
        <w:t xml:space="preserve">egulatory </w:t>
      </w:r>
      <w:r w:rsidR="00096336">
        <w:rPr>
          <w:sz w:val="28"/>
          <w:szCs w:val="28"/>
        </w:rPr>
        <w:t>C</w:t>
      </w:r>
      <w:r w:rsidRPr="00096336">
        <w:rPr>
          <w:sz w:val="28"/>
          <w:szCs w:val="28"/>
        </w:rPr>
        <w:t xml:space="preserve">luster </w:t>
      </w:r>
      <w:r w:rsidR="00096336">
        <w:rPr>
          <w:sz w:val="28"/>
          <w:szCs w:val="28"/>
        </w:rPr>
        <w:t>C</w:t>
      </w:r>
      <w:r w:rsidRPr="00096336">
        <w:rPr>
          <w:sz w:val="28"/>
          <w:szCs w:val="28"/>
        </w:rPr>
        <w:t>hart .)</w:t>
      </w:r>
    </w:p>
    <w:p w:rsidR="00B956F0" w:rsidRPr="00096336" w:rsidRDefault="00B956F0" w:rsidP="00B956F0">
      <w:pPr>
        <w:pStyle w:val="NoSpacing"/>
        <w:spacing w:before="240"/>
        <w:rPr>
          <w:sz w:val="28"/>
          <w:szCs w:val="28"/>
        </w:rPr>
      </w:pPr>
      <w:r w:rsidRPr="00096336">
        <w:rPr>
          <w:sz w:val="28"/>
          <w:szCs w:val="28"/>
        </w:rPr>
        <w:t xml:space="preserve">For a quick, accessible introduction to this subject, please enjoy </w:t>
      </w:r>
      <w:hyperlink r:id="rId9" w:history="1">
        <w:r w:rsidRPr="00096336">
          <w:rPr>
            <w:rStyle w:val="Hyperlink"/>
            <w:sz w:val="28"/>
            <w:szCs w:val="28"/>
          </w:rPr>
          <w:t>Cellular Deception</w:t>
        </w:r>
      </w:hyperlink>
      <w:r w:rsidRPr="00096336">
        <w:rPr>
          <w:sz w:val="28"/>
          <w:szCs w:val="28"/>
        </w:rPr>
        <w:t>, a music video I created this past December featuring Salt Spring nature and children.</w:t>
      </w:r>
    </w:p>
    <w:p w:rsidR="00B956F0" w:rsidRPr="00096336" w:rsidRDefault="00B956F0" w:rsidP="00B956F0">
      <w:pPr>
        <w:spacing w:after="0" w:line="240" w:lineRule="auto"/>
        <w:rPr>
          <w:sz w:val="28"/>
          <w:szCs w:val="28"/>
        </w:rPr>
      </w:pPr>
    </w:p>
    <w:p w:rsidR="00B956F0" w:rsidRDefault="00B956F0" w:rsidP="00B956F0">
      <w:pPr>
        <w:spacing w:after="0" w:line="240" w:lineRule="auto"/>
        <w:rPr>
          <w:sz w:val="28"/>
          <w:szCs w:val="28"/>
        </w:rPr>
      </w:pPr>
      <w:r w:rsidRPr="00096336">
        <w:rPr>
          <w:sz w:val="28"/>
          <w:szCs w:val="28"/>
        </w:rPr>
        <w:t>W</w:t>
      </w:r>
      <w:r w:rsidR="00096336" w:rsidRPr="00096336">
        <w:rPr>
          <w:sz w:val="28"/>
          <w:szCs w:val="28"/>
        </w:rPr>
        <w:t>i</w:t>
      </w:r>
      <w:r w:rsidRPr="00096336">
        <w:rPr>
          <w:sz w:val="28"/>
          <w:szCs w:val="28"/>
        </w:rPr>
        <w:t>th</w:t>
      </w:r>
      <w:r w:rsidR="00096336" w:rsidRPr="00096336">
        <w:rPr>
          <w:sz w:val="28"/>
          <w:szCs w:val="28"/>
        </w:rPr>
        <w:t xml:space="preserve"> W</w:t>
      </w:r>
      <w:r w:rsidRPr="00096336">
        <w:rPr>
          <w:sz w:val="28"/>
          <w:szCs w:val="28"/>
        </w:rPr>
        <w:t>arm Regards,</w:t>
      </w:r>
    </w:p>
    <w:p w:rsidR="00B956F0" w:rsidRDefault="00B956F0" w:rsidP="00B956F0">
      <w:pPr>
        <w:spacing w:after="0" w:line="240" w:lineRule="auto"/>
        <w:rPr>
          <w:rFonts w:eastAsia="Times New Roman" w:cs="Times New Roman"/>
          <w:bCs/>
          <w:color w:val="000000"/>
          <w:sz w:val="28"/>
          <w:szCs w:val="28"/>
          <w:lang w:eastAsia="en-CA"/>
        </w:rPr>
      </w:pPr>
      <w:r>
        <w:rPr>
          <w:sz w:val="28"/>
          <w:szCs w:val="28"/>
        </w:rPr>
        <w:t xml:space="preserve"> </w:t>
      </w:r>
      <w:r w:rsidRPr="00B956F0">
        <w:rPr>
          <w:noProof/>
          <w:sz w:val="28"/>
          <w:szCs w:val="28"/>
          <w:lang w:eastAsia="en-CA"/>
        </w:rPr>
        <w:drawing>
          <wp:inline distT="0" distB="0" distL="0" distR="0">
            <wp:extent cx="2423160" cy="658368"/>
            <wp:effectExtent l="19050" t="0" r="0" b="0"/>
            <wp:docPr id="8" name="Picture 0"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0" cstate="print"/>
                    <a:stretch>
                      <a:fillRect/>
                    </a:stretch>
                  </pic:blipFill>
                  <pic:spPr>
                    <a:xfrm>
                      <a:off x="0" y="0"/>
                      <a:ext cx="2423160" cy="658368"/>
                    </a:xfrm>
                    <a:prstGeom prst="rect">
                      <a:avLst/>
                    </a:prstGeom>
                  </pic:spPr>
                </pic:pic>
              </a:graphicData>
            </a:graphic>
          </wp:inline>
        </w:drawing>
      </w: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A672D5" w:rsidP="00B956F0">
      <w:pPr>
        <w:spacing w:after="0" w:line="240" w:lineRule="auto"/>
        <w:rPr>
          <w:rFonts w:eastAsia="Times New Roman" w:cs="Times New Roman"/>
          <w:bCs/>
          <w:color w:val="000000"/>
          <w:sz w:val="28"/>
          <w:szCs w:val="28"/>
          <w:lang w:eastAsia="en-CA"/>
        </w:rPr>
      </w:pPr>
      <w:r w:rsidRPr="00A672D5">
        <w:rPr>
          <w:noProof/>
          <w:lang w:eastAsia="en-CA"/>
        </w:rPr>
        <w:pict>
          <v:shapetype id="_x0000_t202" coordsize="21600,21600" o:spt="202" path="m,l,21600r21600,l21600,xe">
            <v:stroke joinstyle="miter"/>
            <v:path gradientshapeok="t" o:connecttype="rect"/>
          </v:shapetype>
          <v:shape id="_x0000_s1059" type="#_x0000_t202" style="position:absolute;margin-left:-16.5pt;margin-top:-18pt;width:249.1pt;height:291pt;z-index:251682816;mso-width-relative:margin;mso-height-relative:margin">
            <v:textbox style="mso-next-textbox:#_x0000_s1059">
              <w:txbxContent>
                <w:p w:rsidR="00515EE1" w:rsidRPr="006F7317" w:rsidRDefault="00515EE1" w:rsidP="00B81A82">
                  <w:pPr>
                    <w:pStyle w:val="MyHeadtitle"/>
                    <w:rPr>
                      <w:rFonts w:ascii="Arial" w:hAnsi="Arial"/>
                      <w:color w:val="7E9F34"/>
                      <w:sz w:val="192"/>
                      <w:szCs w:val="192"/>
                    </w:rPr>
                  </w:pPr>
                  <w:r w:rsidRPr="006F7317">
                    <w:rPr>
                      <w:rFonts w:ascii="Arial" w:hAnsi="Arial"/>
                      <w:color w:val="7E9F34"/>
                      <w:sz w:val="192"/>
                      <w:szCs w:val="192"/>
                    </w:rPr>
                    <w:t>1</w:t>
                  </w:r>
                </w:p>
                <w:p w:rsidR="00515EE1" w:rsidRPr="0027046D" w:rsidRDefault="00515EE1" w:rsidP="00B81A82">
                  <w:pPr>
                    <w:pStyle w:val="My"/>
                    <w:jc w:val="center"/>
                    <w:rPr>
                      <w:rStyle w:val="sowc"/>
                      <w:color w:val="333333"/>
                      <w:lang w:val="en-US"/>
                    </w:rPr>
                  </w:pPr>
                  <w:r w:rsidRPr="0027046D">
                    <w:rPr>
                      <w:sz w:val="44"/>
                      <w:szCs w:val="44"/>
                    </w:rPr>
                    <w:t>The Precautionary Principle,</w:t>
                  </w:r>
                  <w:r w:rsidRPr="0027046D">
                    <w:rPr>
                      <w:sz w:val="44"/>
                      <w:szCs w:val="44"/>
                      <w:lang w:val="en-CA"/>
                    </w:rPr>
                    <w:t xml:space="preserve"> </w:t>
                  </w:r>
                  <w:r w:rsidRPr="0027046D">
                    <w:rPr>
                      <w:sz w:val="44"/>
                      <w:szCs w:val="44"/>
                    </w:rPr>
                    <w:t xml:space="preserve">EMF, </w:t>
                  </w:r>
                  <w:r w:rsidRPr="0027046D">
                    <w:rPr>
                      <w:sz w:val="44"/>
                      <w:szCs w:val="44"/>
                      <w:lang w:val="en-CA"/>
                    </w:rPr>
                    <w:t xml:space="preserve">and </w:t>
                  </w:r>
                  <w:r w:rsidRPr="0027046D">
                    <w:rPr>
                      <w:sz w:val="44"/>
                      <w:szCs w:val="44"/>
                    </w:rPr>
                    <w:t>Human</w:t>
                  </w:r>
                  <w:r w:rsidRPr="0027046D">
                    <w:rPr>
                      <w:sz w:val="44"/>
                      <w:szCs w:val="44"/>
                      <w:lang w:val="en-CA"/>
                    </w:rPr>
                    <w:t xml:space="preserve"> </w:t>
                  </w:r>
                  <w:r w:rsidRPr="0027046D">
                    <w:rPr>
                      <w:sz w:val="44"/>
                      <w:szCs w:val="44"/>
                    </w:rPr>
                    <w:t>and Environmental Health</w:t>
                  </w:r>
                </w:p>
                <w:p w:rsidR="00515EE1" w:rsidRPr="00B3059B" w:rsidRDefault="00515EE1" w:rsidP="00B81A82">
                  <w:pPr>
                    <w:pStyle w:val="My"/>
                    <w:rPr>
                      <w:rStyle w:val="sowc"/>
                      <w:color w:val="993366"/>
                      <w:lang w:val="en-US"/>
                    </w:rPr>
                  </w:pPr>
                </w:p>
                <w:p w:rsidR="00515EE1" w:rsidRDefault="00515EE1" w:rsidP="00B81A82"/>
              </w:txbxContent>
            </v:textbox>
          </v:shape>
        </w:pict>
      </w: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rFonts w:eastAsia="Times New Roman" w:cs="Times New Roman"/>
          <w:bCs/>
          <w:color w:val="000000"/>
          <w:sz w:val="28"/>
          <w:szCs w:val="28"/>
          <w:lang w:eastAsia="en-CA"/>
        </w:rPr>
      </w:pPr>
    </w:p>
    <w:p w:rsidR="00B956F0" w:rsidRDefault="00B956F0" w:rsidP="00B956F0">
      <w:pPr>
        <w:spacing w:after="0" w:line="240" w:lineRule="auto"/>
        <w:rPr>
          <w:sz w:val="30"/>
          <w:szCs w:val="30"/>
        </w:rPr>
      </w:pPr>
    </w:p>
    <w:p w:rsidR="003F3C32" w:rsidRDefault="00A672D5" w:rsidP="003F3C32">
      <w:pPr>
        <w:jc w:val="center"/>
        <w:rPr>
          <w:lang w:val="en-US"/>
        </w:rPr>
      </w:pPr>
      <w:r>
        <w:rPr>
          <w:noProof/>
          <w:lang w:eastAsia="en-CA"/>
        </w:rPr>
        <w:pict>
          <v:shape id="_x0000_s1057" type="#_x0000_t202" style="position:absolute;left:0;text-align:left;margin-left:244.5pt;margin-top:10.1pt;width:234pt;height:452.25pt;z-index:251679744;mso-width-relative:margin;mso-height-relative:margin">
            <v:textbox style="mso-next-textbox:#_x0000_s1057">
              <w:txbxContent>
                <w:p w:rsidR="00515EE1" w:rsidRPr="0027046D" w:rsidRDefault="00515EE1" w:rsidP="003C6E8D">
                  <w:pPr>
                    <w:pStyle w:val="My"/>
                    <w:shd w:val="clear" w:color="auto" w:fill="A8D600"/>
                    <w:jc w:val="center"/>
                    <w:rPr>
                      <w:rStyle w:val="sowc"/>
                      <w:color w:val="333333"/>
                      <w:lang w:val="en-US"/>
                    </w:rPr>
                  </w:pPr>
                </w:p>
                <w:p w:rsidR="00515EE1" w:rsidRPr="00B3059B" w:rsidRDefault="00515EE1" w:rsidP="003C6E8D">
                  <w:pPr>
                    <w:pStyle w:val="My"/>
                    <w:shd w:val="clear" w:color="auto" w:fill="A8D600"/>
                    <w:rPr>
                      <w:rStyle w:val="sowc"/>
                      <w:color w:val="993366"/>
                      <w:lang w:val="en-US"/>
                    </w:rPr>
                  </w:pPr>
                </w:p>
                <w:p w:rsidR="00515EE1" w:rsidRPr="00D75931" w:rsidRDefault="00515EE1" w:rsidP="003C6E8D">
                  <w:pPr>
                    <w:shd w:val="clear" w:color="auto" w:fill="A8D600"/>
                    <w:jc w:val="center"/>
                    <w:rPr>
                      <w:rFonts w:ascii="Verdana" w:hAnsi="Verdana"/>
                      <w:color w:val="000000" w:themeColor="text1"/>
                      <w:sz w:val="32"/>
                      <w:szCs w:val="32"/>
                    </w:rPr>
                  </w:pPr>
                  <w:r w:rsidRPr="00D75931">
                    <w:rPr>
                      <w:rFonts w:ascii="Verdana" w:hAnsi="Verdana"/>
                      <w:color w:val="000000" w:themeColor="text1"/>
                      <w:sz w:val="32"/>
                      <w:szCs w:val="32"/>
                    </w:rPr>
                    <w:t>Chapter Summary</w:t>
                  </w: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r w:rsidRPr="000D3555">
                    <w:rPr>
                      <w:rFonts w:eastAsia="Times New Roman" w:cs="Times New Roman"/>
                      <w:bCs/>
                      <w:color w:val="000000" w:themeColor="text1"/>
                      <w:sz w:val="30"/>
                      <w:szCs w:val="30"/>
                      <w:lang w:eastAsia="en-CA"/>
                    </w:rPr>
                    <w:t>1. Salt Spring’s Official Community Plan</w:t>
                  </w:r>
                  <w:r w:rsidRPr="000D3555">
                    <w:rPr>
                      <w:rFonts w:eastAsia="Times New Roman" w:cs="Times New Roman"/>
                      <w:color w:val="000000" w:themeColor="text1"/>
                      <w:sz w:val="30"/>
                      <w:szCs w:val="30"/>
                      <w:lang w:eastAsia="en-CA"/>
                    </w:rPr>
                    <w:t> </w:t>
                  </w:r>
                  <w:r w:rsidRPr="000D3555">
                    <w:rPr>
                      <w:rFonts w:eastAsia="Times New Roman" w:cs="Times New Roman"/>
                      <w:bCs/>
                      <w:color w:val="000000" w:themeColor="text1"/>
                      <w:sz w:val="30"/>
                      <w:szCs w:val="30"/>
                      <w:lang w:eastAsia="en-CA"/>
                    </w:rPr>
                    <w:t>has adopted the precautionary principle.</w:t>
                  </w:r>
                  <w:r w:rsidRPr="000D3555">
                    <w:rPr>
                      <w:rFonts w:eastAsia="Times New Roman" w:cs="Times New Roman"/>
                      <w:color w:val="000000" w:themeColor="text1"/>
                      <w:sz w:val="30"/>
                      <w:szCs w:val="30"/>
                      <w:lang w:eastAsia="en-CA"/>
                    </w:rPr>
                    <w:br/>
                  </w: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r w:rsidRPr="000D3555">
                    <w:rPr>
                      <w:rFonts w:eastAsia="Times New Roman" w:cs="Times New Roman"/>
                      <w:bCs/>
                      <w:color w:val="000000" w:themeColor="text1"/>
                      <w:sz w:val="30"/>
                      <w:szCs w:val="30"/>
                      <w:lang w:eastAsia="en-CA"/>
                    </w:rPr>
                    <w:t>2. Over ten thousand peer-reviewed scientific studies point to the health and environmental risks caused by EMF.</w:t>
                  </w:r>
                </w:p>
                <w:p w:rsidR="00515EE1" w:rsidRPr="000D3555" w:rsidRDefault="00515EE1" w:rsidP="003C6E8D">
                  <w:pPr>
                    <w:shd w:val="clear" w:color="auto" w:fill="A8D600"/>
                    <w:tabs>
                      <w:tab w:val="left" w:pos="1485"/>
                    </w:tabs>
                    <w:spacing w:after="0" w:line="240" w:lineRule="auto"/>
                    <w:rPr>
                      <w:rFonts w:eastAsia="Times New Roman" w:cs="Times New Roman"/>
                      <w:color w:val="000000" w:themeColor="text1"/>
                      <w:sz w:val="30"/>
                      <w:szCs w:val="30"/>
                      <w:lang w:eastAsia="en-CA"/>
                    </w:rPr>
                  </w:pP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r w:rsidRPr="000D3555">
                    <w:rPr>
                      <w:rFonts w:eastAsia="Times New Roman" w:cs="Times New Roman"/>
                      <w:bCs/>
                      <w:color w:val="000000" w:themeColor="text1"/>
                      <w:sz w:val="30"/>
                      <w:szCs w:val="30"/>
                      <w:lang w:eastAsia="en-CA"/>
                    </w:rPr>
                    <w:t>3.</w:t>
                  </w:r>
                  <w:r>
                    <w:rPr>
                      <w:rFonts w:eastAsia="Times New Roman" w:cs="Times New Roman"/>
                      <w:bCs/>
                      <w:color w:val="000000" w:themeColor="text1"/>
                      <w:sz w:val="30"/>
                      <w:szCs w:val="30"/>
                      <w:lang w:eastAsia="en-CA"/>
                    </w:rPr>
                    <w:t xml:space="preserve"> I</w:t>
                  </w:r>
                  <w:r w:rsidRPr="000D3555">
                    <w:rPr>
                      <w:rFonts w:eastAsia="Times New Roman" w:cs="Times New Roman"/>
                      <w:bCs/>
                      <w:color w:val="000000" w:themeColor="text1"/>
                      <w:sz w:val="30"/>
                      <w:szCs w:val="30"/>
                      <w:lang w:eastAsia="en-CA"/>
                    </w:rPr>
                    <w:t xml:space="preserve">nternational scientists and physicians </w:t>
                  </w:r>
                  <w:r>
                    <w:rPr>
                      <w:rFonts w:eastAsia="Times New Roman" w:cs="Times New Roman"/>
                      <w:bCs/>
                      <w:color w:val="000000" w:themeColor="text1"/>
                      <w:sz w:val="30"/>
                      <w:szCs w:val="30"/>
                      <w:lang w:eastAsia="en-CA"/>
                    </w:rPr>
                    <w:t>urge r</w:t>
                  </w:r>
                  <w:r w:rsidRPr="000D3555">
                    <w:rPr>
                      <w:rFonts w:eastAsia="Times New Roman" w:cs="Times New Roman"/>
                      <w:bCs/>
                      <w:color w:val="000000" w:themeColor="text1"/>
                      <w:sz w:val="30"/>
                      <w:szCs w:val="30"/>
                      <w:lang w:eastAsia="en-CA"/>
                    </w:rPr>
                    <w:t>egulatory bodies</w:t>
                  </w:r>
                  <w:r w:rsidRPr="000D3555">
                    <w:rPr>
                      <w:rFonts w:eastAsia="Times New Roman" w:cs="Times New Roman"/>
                      <w:color w:val="000000" w:themeColor="text1"/>
                      <w:sz w:val="30"/>
                      <w:szCs w:val="30"/>
                      <w:lang w:eastAsia="en-CA"/>
                    </w:rPr>
                    <w:t> like Health Canada and the WHO </w:t>
                  </w:r>
                  <w:r w:rsidRPr="000D3555">
                    <w:rPr>
                      <w:rFonts w:eastAsia="Times New Roman" w:cs="Times New Roman"/>
                      <w:bCs/>
                      <w:color w:val="000000" w:themeColor="text1"/>
                      <w:sz w:val="30"/>
                      <w:szCs w:val="30"/>
                      <w:lang w:eastAsia="en-CA"/>
                    </w:rPr>
                    <w:t xml:space="preserve">to develop more </w:t>
                  </w:r>
                  <w:r w:rsidRPr="00D75931">
                    <w:rPr>
                      <w:rFonts w:eastAsia="Times New Roman" w:cs="Times New Roman"/>
                      <w:bCs/>
                      <w:color w:val="000000" w:themeColor="text1"/>
                      <w:sz w:val="30"/>
                      <w:szCs w:val="30"/>
                      <w:lang w:eastAsia="en-CA"/>
                    </w:rPr>
                    <w:t xml:space="preserve">precautionary and </w:t>
                  </w:r>
                  <w:r w:rsidRPr="000D3555">
                    <w:rPr>
                      <w:rFonts w:eastAsia="Times New Roman" w:cs="Times New Roman"/>
                      <w:bCs/>
                      <w:color w:val="000000" w:themeColor="text1"/>
                      <w:sz w:val="30"/>
                      <w:szCs w:val="30"/>
                      <w:lang w:eastAsia="en-CA"/>
                    </w:rPr>
                    <w:t>protective EMF guidelines.</w:t>
                  </w: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r w:rsidRPr="000D3555">
                    <w:rPr>
                      <w:rFonts w:eastAsia="Times New Roman" w:cs="Times New Roman"/>
                      <w:bCs/>
                      <w:color w:val="000000" w:themeColor="text1"/>
                      <w:sz w:val="30"/>
                      <w:szCs w:val="30"/>
                      <w:lang w:eastAsia="en-CA"/>
                    </w:rPr>
                    <w:t>4. Accepting small cell trans</w:t>
                  </w:r>
                  <w:r>
                    <w:rPr>
                      <w:rFonts w:eastAsia="Times New Roman" w:cs="Times New Roman"/>
                      <w:bCs/>
                      <w:color w:val="000000" w:themeColor="text1"/>
                      <w:sz w:val="30"/>
                      <w:szCs w:val="30"/>
                      <w:lang w:eastAsia="en-CA"/>
                    </w:rPr>
                    <w:t xml:space="preserve">mitters on Salt Spring violates </w:t>
                  </w:r>
                  <w:r>
                    <w:rPr>
                      <w:rFonts w:eastAsia="Times New Roman" w:cs="Times New Roman"/>
                      <w:i/>
                      <w:iCs/>
                      <w:color w:val="000000" w:themeColor="text1"/>
                      <w:sz w:val="30"/>
                      <w:szCs w:val="30"/>
                      <w:lang w:eastAsia="en-CA"/>
                    </w:rPr>
                    <w:t xml:space="preserve">Section </w:t>
                  </w:r>
                  <w:r w:rsidRPr="000D3555">
                    <w:rPr>
                      <w:rFonts w:eastAsia="Times New Roman" w:cs="Times New Roman"/>
                      <w:i/>
                      <w:iCs/>
                      <w:color w:val="000000" w:themeColor="text1"/>
                      <w:sz w:val="30"/>
                      <w:szCs w:val="30"/>
                      <w:lang w:eastAsia="en-CA"/>
                    </w:rPr>
                    <w:t>A.4.1.4 of </w:t>
                  </w:r>
                  <w:r w:rsidRPr="000D3555">
                    <w:rPr>
                      <w:rFonts w:eastAsia="Times New Roman" w:cs="Times New Roman"/>
                      <w:bCs/>
                      <w:color w:val="000000" w:themeColor="text1"/>
                      <w:sz w:val="30"/>
                      <w:szCs w:val="30"/>
                      <w:lang w:eastAsia="en-CA"/>
                    </w:rPr>
                    <w:t>Salt Spring’s</w:t>
                  </w:r>
                  <w:r w:rsidRPr="000D3555">
                    <w:rPr>
                      <w:rFonts w:eastAsia="Times New Roman" w:cs="Times New Roman"/>
                      <w:color w:val="000000" w:themeColor="text1"/>
                      <w:sz w:val="30"/>
                      <w:szCs w:val="30"/>
                      <w:lang w:eastAsia="en-CA"/>
                    </w:rPr>
                    <w:t> </w:t>
                  </w:r>
                  <w:r w:rsidRPr="000D3555">
                    <w:rPr>
                      <w:rFonts w:eastAsia="Times New Roman" w:cs="Times New Roman"/>
                      <w:bCs/>
                      <w:color w:val="000000" w:themeColor="text1"/>
                      <w:sz w:val="30"/>
                      <w:szCs w:val="30"/>
                      <w:lang w:eastAsia="en-CA"/>
                    </w:rPr>
                    <w:t>Official Community Plan</w:t>
                  </w:r>
                  <w:r w:rsidRPr="000D3555">
                    <w:rPr>
                      <w:rFonts w:eastAsia="Times New Roman" w:cs="Times New Roman"/>
                      <w:color w:val="000000" w:themeColor="text1"/>
                      <w:sz w:val="30"/>
                      <w:szCs w:val="30"/>
                      <w:lang w:eastAsia="en-CA"/>
                    </w:rPr>
                    <w:t>.</w:t>
                  </w:r>
                </w:p>
                <w:p w:rsidR="00515EE1" w:rsidRPr="000D3555" w:rsidRDefault="00515EE1" w:rsidP="003C6E8D">
                  <w:pPr>
                    <w:shd w:val="clear" w:color="auto" w:fill="A8D600"/>
                    <w:spacing w:after="0" w:line="240" w:lineRule="auto"/>
                    <w:rPr>
                      <w:rFonts w:eastAsia="Times New Roman" w:cs="Times New Roman"/>
                      <w:color w:val="000000" w:themeColor="text1"/>
                      <w:sz w:val="30"/>
                      <w:szCs w:val="30"/>
                      <w:lang w:eastAsia="en-CA"/>
                    </w:rPr>
                  </w:pPr>
                </w:p>
                <w:p w:rsidR="00515EE1" w:rsidRPr="00D75931" w:rsidRDefault="00515EE1" w:rsidP="00C65892">
                  <w:pPr>
                    <w:pStyle w:val="My"/>
                    <w:shd w:val="clear" w:color="auto" w:fill="7E9F00"/>
                    <w:rPr>
                      <w:rStyle w:val="sowc"/>
                      <w:color w:val="993366"/>
                      <w:sz w:val="30"/>
                      <w:szCs w:val="30"/>
                      <w:lang w:val="en-US"/>
                    </w:rPr>
                  </w:pPr>
                </w:p>
                <w:p w:rsidR="00515EE1" w:rsidRDefault="00515EE1" w:rsidP="00C65892"/>
              </w:txbxContent>
            </v:textbox>
          </v:shape>
        </w:pict>
      </w:r>
      <w:r w:rsidR="003F3C32">
        <w:rPr>
          <w:sz w:val="30"/>
          <w:szCs w:val="30"/>
        </w:rPr>
        <w:t>.</w:t>
      </w:r>
    </w:p>
    <w:p w:rsidR="00B81A82" w:rsidRPr="00B81A82" w:rsidRDefault="00B81A82" w:rsidP="00B81A82">
      <w:pPr>
        <w:pStyle w:val="Heading1"/>
        <w:rPr>
          <w:rStyle w:val="sowc"/>
          <w:rFonts w:ascii="Verdana" w:hAnsi="Verdana"/>
          <w:b w:val="0"/>
          <w:color w:val="auto"/>
          <w:sz w:val="44"/>
          <w:szCs w:val="44"/>
        </w:rPr>
      </w:pPr>
      <w:r>
        <w:rPr>
          <w:rFonts w:ascii="Arial" w:hAnsi="Arial"/>
          <w:color w:val="7E9F34"/>
          <w:sz w:val="192"/>
          <w:szCs w:val="192"/>
        </w:rPr>
        <w:t xml:space="preserve"> </w:t>
      </w:r>
    </w:p>
    <w:p w:rsidR="00DD3611" w:rsidRPr="00A56ECF" w:rsidRDefault="00DD3611" w:rsidP="00B81A82">
      <w:pPr>
        <w:jc w:val="center"/>
        <w:rPr>
          <w:lang w:val="en-US"/>
        </w:rPr>
      </w:pPr>
    </w:p>
    <w:p w:rsidR="00B21656" w:rsidRPr="00B3059B" w:rsidRDefault="00B21656" w:rsidP="00B21656">
      <w:pPr>
        <w:pStyle w:val="My"/>
        <w:rPr>
          <w:rStyle w:val="sowc"/>
          <w:color w:val="993366"/>
          <w:lang w:val="en-US"/>
        </w:rPr>
      </w:pPr>
    </w:p>
    <w:p w:rsidR="001D493D" w:rsidRPr="00A56ECF" w:rsidRDefault="001D493D" w:rsidP="001D493D">
      <w:pPr>
        <w:jc w:val="center"/>
        <w:rPr>
          <w:lang w:val="en-US"/>
        </w:rPr>
      </w:pPr>
    </w:p>
    <w:p w:rsidR="001D493D" w:rsidRPr="00A56ECF" w:rsidRDefault="001D493D" w:rsidP="001D493D">
      <w:pPr>
        <w:jc w:val="center"/>
        <w:rPr>
          <w:lang w:val="en-US"/>
        </w:rPr>
      </w:pPr>
    </w:p>
    <w:p w:rsidR="001D493D" w:rsidRPr="00A56ECF" w:rsidRDefault="001D493D" w:rsidP="001D493D">
      <w:pPr>
        <w:jc w:val="center"/>
        <w:rPr>
          <w:lang w:val="en-US"/>
        </w:rPr>
      </w:pPr>
    </w:p>
    <w:p w:rsidR="001D493D" w:rsidRDefault="001D493D" w:rsidP="001D493D">
      <w:pPr>
        <w:jc w:val="center"/>
        <w:rPr>
          <w:lang w:val="en-US"/>
        </w:rPr>
      </w:pPr>
    </w:p>
    <w:p w:rsidR="00B21656" w:rsidRDefault="00B21656" w:rsidP="001D493D">
      <w:pPr>
        <w:jc w:val="center"/>
        <w:rPr>
          <w:lang w:val="en-US"/>
        </w:rPr>
      </w:pPr>
    </w:p>
    <w:p w:rsidR="00B21656" w:rsidRDefault="00B21656" w:rsidP="001D493D">
      <w:pPr>
        <w:jc w:val="center"/>
        <w:rPr>
          <w:lang w:val="en-US"/>
        </w:rPr>
      </w:pPr>
    </w:p>
    <w:p w:rsidR="00B21656" w:rsidRDefault="00B21656" w:rsidP="001D493D">
      <w:pPr>
        <w:jc w:val="center"/>
        <w:rPr>
          <w:lang w:val="en-US"/>
        </w:rPr>
      </w:pPr>
    </w:p>
    <w:p w:rsidR="00B21656" w:rsidRDefault="00667B18" w:rsidP="001D493D">
      <w:pPr>
        <w:jc w:val="center"/>
        <w:rPr>
          <w:lang w:val="en-US"/>
        </w:rPr>
      </w:pPr>
      <w:r>
        <w:rPr>
          <w:noProof/>
          <w:lang w:eastAsia="en-CA"/>
        </w:rPr>
        <w:drawing>
          <wp:anchor distT="0" distB="0" distL="114300" distR="114300" simplePos="0" relativeHeight="251681792" behindDoc="1" locked="0" layoutInCell="1" allowOverlap="1">
            <wp:simplePos x="0" y="0"/>
            <wp:positionH relativeFrom="column">
              <wp:posOffset>-209550</wp:posOffset>
            </wp:positionH>
            <wp:positionV relativeFrom="paragraph">
              <wp:posOffset>81280</wp:posOffset>
            </wp:positionV>
            <wp:extent cx="3200400" cy="3343275"/>
            <wp:effectExtent l="19050" t="0" r="0" b="0"/>
            <wp:wrapNone/>
            <wp:docPr id="17"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3200400" cy="3343275"/>
                    </a:xfrm>
                    <a:prstGeom prst="rect">
                      <a:avLst/>
                    </a:prstGeom>
                    <a:noFill/>
                  </pic:spPr>
                </pic:pic>
              </a:graphicData>
            </a:graphic>
          </wp:anchor>
        </w:drawing>
      </w:r>
    </w:p>
    <w:p w:rsidR="00B21656" w:rsidRDefault="00B21656" w:rsidP="001D493D">
      <w:pPr>
        <w:jc w:val="center"/>
        <w:rPr>
          <w:lang w:val="en-US"/>
        </w:rPr>
      </w:pPr>
    </w:p>
    <w:p w:rsidR="00B04C77" w:rsidRDefault="00B04C77" w:rsidP="001D493D">
      <w:pPr>
        <w:jc w:val="center"/>
        <w:rPr>
          <w:lang w:val="en-US"/>
        </w:rPr>
      </w:pPr>
    </w:p>
    <w:p w:rsidR="00B04C77" w:rsidRDefault="00B04C77" w:rsidP="001D493D">
      <w:pPr>
        <w:jc w:val="center"/>
        <w:rPr>
          <w:lang w:val="en-US"/>
        </w:rPr>
      </w:pPr>
    </w:p>
    <w:p w:rsidR="00B04C77" w:rsidRDefault="00B04C77" w:rsidP="001D493D">
      <w:pPr>
        <w:jc w:val="center"/>
        <w:rPr>
          <w:lang w:val="en-US"/>
        </w:rPr>
      </w:pPr>
    </w:p>
    <w:p w:rsidR="00B04C77" w:rsidRDefault="00B04C77" w:rsidP="001D493D">
      <w:pPr>
        <w:jc w:val="center"/>
        <w:rPr>
          <w:lang w:val="en-US"/>
        </w:rPr>
      </w:pPr>
    </w:p>
    <w:p w:rsidR="00B04C77" w:rsidRDefault="00B04C77" w:rsidP="001D493D">
      <w:pPr>
        <w:jc w:val="center"/>
        <w:rPr>
          <w:lang w:val="en-US"/>
        </w:rPr>
      </w:pPr>
    </w:p>
    <w:p w:rsidR="00B04C77" w:rsidRDefault="00B04C77" w:rsidP="001D493D">
      <w:pPr>
        <w:jc w:val="center"/>
        <w:rPr>
          <w:lang w:val="en-US"/>
        </w:rPr>
      </w:pPr>
    </w:p>
    <w:p w:rsidR="001D493D" w:rsidRPr="00A56ECF" w:rsidRDefault="001D493D" w:rsidP="00C65892">
      <w:pPr>
        <w:rPr>
          <w:lang w:val="en-US"/>
        </w:rPr>
      </w:pPr>
    </w:p>
    <w:p w:rsidR="00B04C77" w:rsidRDefault="00B04C77" w:rsidP="00AF44B1">
      <w:pPr>
        <w:rPr>
          <w:sz w:val="28"/>
          <w:szCs w:val="28"/>
        </w:rPr>
      </w:pPr>
    </w:p>
    <w:p w:rsidR="00B04C77" w:rsidRDefault="00A672D5" w:rsidP="00AF44B1">
      <w:pPr>
        <w:rPr>
          <w:sz w:val="28"/>
          <w:szCs w:val="28"/>
        </w:rPr>
      </w:pPr>
      <w:r w:rsidRPr="00A672D5">
        <w:rPr>
          <w:noProof/>
          <w:lang w:val="en-US" w:eastAsia="zh-TW"/>
        </w:rPr>
        <w:pict>
          <v:shape id="_x0000_s1031" type="#_x0000_t202" style="position:absolute;margin-left:110pt;margin-top:0;width:244.5pt;height:279pt;z-index:251662336;mso-width-relative:margin;mso-height-relative:margin">
            <v:textbox style="mso-next-textbox:#_x0000_s1031">
              <w:txbxContent>
                <w:p w:rsidR="00515EE1" w:rsidRPr="00D975D7" w:rsidRDefault="00515EE1" w:rsidP="00521DF7">
                  <w:pPr>
                    <w:rPr>
                      <w:b/>
                      <w:sz w:val="40"/>
                      <w:szCs w:val="40"/>
                    </w:rPr>
                  </w:pPr>
                  <w:r>
                    <w:rPr>
                      <w:b/>
                      <w:sz w:val="40"/>
                      <w:szCs w:val="40"/>
                    </w:rPr>
                    <w:t xml:space="preserve">Overview </w:t>
                  </w:r>
                </w:p>
                <w:p w:rsidR="00515EE1" w:rsidRPr="00AF44B1" w:rsidRDefault="00515EE1" w:rsidP="00521DF7">
                  <w:pPr>
                    <w:rPr>
                      <w:sz w:val="28"/>
                      <w:szCs w:val="28"/>
                    </w:rPr>
                  </w:pPr>
                  <w:r w:rsidRPr="00AF44B1">
                    <w:rPr>
                      <w:sz w:val="28"/>
                      <w:szCs w:val="28"/>
                    </w:rPr>
                    <w:t>Microcells operate 24 hours a day, an</w:t>
                  </w:r>
                  <w:r>
                    <w:rPr>
                      <w:sz w:val="28"/>
                      <w:szCs w:val="28"/>
                    </w:rPr>
                    <w:t>d in the case of the small cell</w:t>
                  </w:r>
                  <w:r w:rsidRPr="00AF44B1">
                    <w:rPr>
                      <w:sz w:val="28"/>
                      <w:szCs w:val="28"/>
                    </w:rPr>
                    <w:t xml:space="preserve">s TELUS is installing on neighbourhood utility poles across BC, they emit </w:t>
                  </w:r>
                  <w:r w:rsidRPr="00AF44B1">
                    <w:rPr>
                      <w:sz w:val="28"/>
                      <w:szCs w:val="28"/>
                      <w:shd w:val="clear" w:color="auto" w:fill="FFFFFF"/>
                    </w:rPr>
                    <w:t>frequencies in the same range as cell t</w:t>
                  </w:r>
                  <w:r>
                    <w:rPr>
                      <w:sz w:val="28"/>
                      <w:szCs w:val="28"/>
                      <w:shd w:val="clear" w:color="auto" w:fill="FFFFFF"/>
                    </w:rPr>
                    <w:t>owers</w:t>
                  </w:r>
                  <w:r w:rsidRPr="00AF44B1">
                    <w:rPr>
                      <w:sz w:val="28"/>
                      <w:szCs w:val="28"/>
                      <w:shd w:val="clear" w:color="auto" w:fill="FFFFFF"/>
                    </w:rPr>
                    <w:t>.</w:t>
                  </w:r>
                  <w:r w:rsidRPr="00AF44B1">
                    <w:rPr>
                      <w:sz w:val="28"/>
                      <w:szCs w:val="28"/>
                    </w:rPr>
                    <w:t xml:space="preserve"> Although microcells are private commercial ventures whose sole purpose is to profit from offering faster data to subscribers, they are being placed on public land. All living things in their proximity are bombarded by their frequencies.</w:t>
                  </w:r>
                </w:p>
                <w:p w:rsidR="00515EE1" w:rsidRDefault="00515EE1"/>
              </w:txbxContent>
            </v:textbox>
          </v:shape>
        </w:pict>
      </w:r>
    </w:p>
    <w:p w:rsidR="00B04C77" w:rsidRDefault="00C65892" w:rsidP="00AF44B1">
      <w:pPr>
        <w:rPr>
          <w:sz w:val="28"/>
          <w:szCs w:val="28"/>
        </w:rPr>
      </w:pPr>
      <w:r w:rsidRPr="006F7317">
        <w:rPr>
          <w:rFonts w:ascii="Arial" w:hAnsi="Arial"/>
          <w:color w:val="7E9F34"/>
          <w:sz w:val="192"/>
          <w:szCs w:val="192"/>
        </w:rPr>
        <w:t>1</w:t>
      </w:r>
    </w:p>
    <w:p w:rsidR="00B81A82" w:rsidRDefault="00B81A82" w:rsidP="00AF44B1">
      <w:pPr>
        <w:rPr>
          <w:sz w:val="28"/>
          <w:szCs w:val="28"/>
        </w:rPr>
      </w:pPr>
    </w:p>
    <w:p w:rsidR="00B81A82" w:rsidRDefault="00B81A82" w:rsidP="00AF44B1">
      <w:pPr>
        <w:rPr>
          <w:sz w:val="28"/>
          <w:szCs w:val="28"/>
        </w:rPr>
      </w:pPr>
    </w:p>
    <w:p w:rsidR="00B81A82" w:rsidRDefault="00B81A82" w:rsidP="00AF44B1">
      <w:pPr>
        <w:rPr>
          <w:sz w:val="28"/>
          <w:szCs w:val="28"/>
        </w:rPr>
      </w:pPr>
    </w:p>
    <w:p w:rsidR="00521DF7" w:rsidRDefault="00521DF7" w:rsidP="00AF44B1">
      <w:pPr>
        <w:rPr>
          <w:sz w:val="28"/>
          <w:szCs w:val="28"/>
        </w:rPr>
      </w:pPr>
    </w:p>
    <w:p w:rsidR="0027046D" w:rsidRPr="00C65892" w:rsidRDefault="00DD3611" w:rsidP="00C65892">
      <w:pPr>
        <w:jc w:val="center"/>
        <w:rPr>
          <w:sz w:val="16"/>
          <w:szCs w:val="16"/>
        </w:rPr>
      </w:pPr>
      <w:r>
        <w:rPr>
          <w:noProof/>
          <w:sz w:val="28"/>
          <w:szCs w:val="28"/>
          <w:lang w:eastAsia="en-CA"/>
        </w:rPr>
        <w:drawing>
          <wp:inline distT="0" distB="0" distL="0" distR="0">
            <wp:extent cx="6201791" cy="4381500"/>
            <wp:effectExtent l="19050" t="0" r="8509" b="0"/>
            <wp:docPr id="14" name="Picture 5" descr="M16_1401_HoneyM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_1401_HoneyMakers.jpg"/>
                    <pic:cNvPicPr/>
                  </pic:nvPicPr>
                  <pic:blipFill>
                    <a:blip r:embed="rId12" cstate="print"/>
                    <a:stretch>
                      <a:fillRect/>
                    </a:stretch>
                  </pic:blipFill>
                  <pic:spPr>
                    <a:xfrm>
                      <a:off x="0" y="0"/>
                      <a:ext cx="6201791" cy="4381500"/>
                    </a:xfrm>
                    <a:prstGeom prst="rect">
                      <a:avLst/>
                    </a:prstGeom>
                  </pic:spPr>
                </pic:pic>
              </a:graphicData>
            </a:graphic>
          </wp:inline>
        </w:drawing>
      </w:r>
      <w:r w:rsidR="0027046D" w:rsidRPr="003C2C8B">
        <w:rPr>
          <w:rFonts w:cs="Tahoma"/>
          <w:sz w:val="24"/>
          <w:szCs w:val="24"/>
        </w:rPr>
        <w:t>Photo by Leigh Hilbert</w:t>
      </w:r>
    </w:p>
    <w:p w:rsidR="005D06F0" w:rsidRPr="00AF44B1" w:rsidRDefault="005D06F0" w:rsidP="0041702F">
      <w:pPr>
        <w:rPr>
          <w:sz w:val="28"/>
          <w:szCs w:val="28"/>
        </w:rPr>
      </w:pPr>
      <w:r w:rsidRPr="00AF44B1">
        <w:rPr>
          <w:sz w:val="28"/>
          <w:szCs w:val="28"/>
        </w:rPr>
        <w:t xml:space="preserve">This is not a problem if you dismiss tens of thousands of peer-reviewed </w:t>
      </w:r>
      <w:hyperlink r:id="rId13" w:history="1">
        <w:r w:rsidRPr="00AF44B1">
          <w:rPr>
            <w:rStyle w:val="Hyperlink"/>
            <w:sz w:val="28"/>
            <w:szCs w:val="28"/>
          </w:rPr>
          <w:t>scientific studies</w:t>
        </w:r>
      </w:hyperlink>
      <w:r w:rsidRPr="00AF44B1">
        <w:rPr>
          <w:sz w:val="28"/>
          <w:szCs w:val="28"/>
        </w:rPr>
        <w:t xml:space="preserve"> on the effects of electromagnetic radiation, and adhere to </w:t>
      </w:r>
      <w:r w:rsidRPr="00AF44B1">
        <w:rPr>
          <w:i/>
          <w:sz w:val="28"/>
          <w:szCs w:val="28"/>
        </w:rPr>
        <w:t>Health Canada</w:t>
      </w:r>
      <w:r w:rsidRPr="00AF44B1">
        <w:rPr>
          <w:sz w:val="28"/>
          <w:szCs w:val="28"/>
        </w:rPr>
        <w:t xml:space="preserve">’s antiquated </w:t>
      </w:r>
      <w:hyperlink r:id="rId14" w:history="1">
        <w:r w:rsidRPr="00AF44B1">
          <w:rPr>
            <w:rStyle w:val="Hyperlink"/>
            <w:sz w:val="28"/>
            <w:szCs w:val="28"/>
          </w:rPr>
          <w:t>Safety Code 6</w:t>
        </w:r>
      </w:hyperlink>
      <w:r w:rsidRPr="00AF44B1">
        <w:rPr>
          <w:sz w:val="28"/>
          <w:szCs w:val="28"/>
        </w:rPr>
        <w:t xml:space="preserve">. Or if you ignore </w:t>
      </w:r>
      <w:r w:rsidRPr="00AF44B1">
        <w:rPr>
          <w:rStyle w:val="yiv7921752389tgc"/>
          <w:sz w:val="28"/>
          <w:szCs w:val="28"/>
        </w:rPr>
        <w:t xml:space="preserve">the </w:t>
      </w:r>
      <w:r w:rsidRPr="005A4DAD">
        <w:rPr>
          <w:rStyle w:val="yiv7921752389tgc"/>
          <w:b/>
          <w:sz w:val="28"/>
          <w:szCs w:val="28"/>
        </w:rPr>
        <w:t>Wingspread Statement</w:t>
      </w:r>
      <w:r w:rsidRPr="00AF44B1">
        <w:rPr>
          <w:rStyle w:val="yiv7921752389tgc"/>
          <w:sz w:val="28"/>
          <w:szCs w:val="28"/>
        </w:rPr>
        <w:t xml:space="preserve"> </w:t>
      </w:r>
      <w:r w:rsidRPr="00AF44B1">
        <w:rPr>
          <w:sz w:val="28"/>
          <w:szCs w:val="28"/>
        </w:rPr>
        <w:t>which Canada signed on</w:t>
      </w:r>
      <w:r w:rsidR="00AF44B1">
        <w:rPr>
          <w:sz w:val="28"/>
          <w:szCs w:val="28"/>
        </w:rPr>
        <w:t xml:space="preserve">to in 1998, which states that: </w:t>
      </w:r>
    </w:p>
    <w:p w:rsidR="005D06F0" w:rsidRDefault="005D06F0" w:rsidP="00AF44B1">
      <w:pPr>
        <w:pStyle w:val="NoSpacing"/>
        <w:rPr>
          <w:sz w:val="28"/>
          <w:szCs w:val="28"/>
        </w:rPr>
      </w:pPr>
      <w:r w:rsidRPr="003E0BA7">
        <w:rPr>
          <w:sz w:val="32"/>
          <w:szCs w:val="32"/>
        </w:rPr>
        <w:tab/>
      </w:r>
      <w:r w:rsidRPr="00AF44B1">
        <w:rPr>
          <w:sz w:val="28"/>
          <w:szCs w:val="28"/>
        </w:rPr>
        <w:t>“</w:t>
      </w:r>
      <w:r w:rsidRPr="00AF44B1">
        <w:rPr>
          <w:rStyle w:val="yiv7921752389tgc"/>
          <w:sz w:val="28"/>
          <w:szCs w:val="28"/>
        </w:rPr>
        <w:t xml:space="preserve">When an activity raises threats of harm to human health or the </w:t>
      </w:r>
      <w:r w:rsidRPr="00AF44B1">
        <w:rPr>
          <w:rStyle w:val="yiv7921752389tgc"/>
          <w:sz w:val="28"/>
          <w:szCs w:val="28"/>
        </w:rPr>
        <w:tab/>
      </w:r>
      <w:r w:rsidR="00AF44B1">
        <w:rPr>
          <w:rStyle w:val="yiv7921752389tgc"/>
          <w:sz w:val="28"/>
          <w:szCs w:val="28"/>
        </w:rPr>
        <w:tab/>
      </w:r>
      <w:r w:rsidR="00AF44B1">
        <w:rPr>
          <w:rStyle w:val="yiv7921752389tgc"/>
          <w:sz w:val="28"/>
          <w:szCs w:val="28"/>
        </w:rPr>
        <w:tab/>
      </w:r>
      <w:r w:rsidRPr="00AF44B1">
        <w:rPr>
          <w:rStyle w:val="yiv7921752389tgc"/>
          <w:sz w:val="28"/>
          <w:szCs w:val="28"/>
        </w:rPr>
        <w:t>environment, precautionary measures should be taken eve</w:t>
      </w:r>
      <w:r w:rsidR="0037677E">
        <w:rPr>
          <w:rStyle w:val="yiv7921752389tgc"/>
          <w:sz w:val="28"/>
          <w:szCs w:val="28"/>
        </w:rPr>
        <w:t xml:space="preserve">n if </w:t>
      </w:r>
      <w:r w:rsidRPr="00AF44B1">
        <w:rPr>
          <w:rStyle w:val="yiv7921752389tgc"/>
          <w:sz w:val="28"/>
          <w:szCs w:val="28"/>
        </w:rPr>
        <w:t xml:space="preserve">some cause </w:t>
      </w:r>
      <w:r w:rsidR="00AF44B1">
        <w:rPr>
          <w:rStyle w:val="yiv7921752389tgc"/>
          <w:sz w:val="28"/>
          <w:szCs w:val="28"/>
        </w:rPr>
        <w:tab/>
      </w:r>
      <w:r w:rsidRPr="00AF44B1">
        <w:rPr>
          <w:rStyle w:val="yiv7921752389tgc"/>
          <w:sz w:val="28"/>
          <w:szCs w:val="28"/>
        </w:rPr>
        <w:t>and effect relationsh</w:t>
      </w:r>
      <w:r w:rsidR="00AF44B1">
        <w:rPr>
          <w:rStyle w:val="yiv7921752389tgc"/>
          <w:sz w:val="28"/>
          <w:szCs w:val="28"/>
        </w:rPr>
        <w:t>ips are not fully established s</w:t>
      </w:r>
      <w:r w:rsidRPr="00AF44B1">
        <w:rPr>
          <w:rStyle w:val="yiv7921752389tgc"/>
          <w:sz w:val="28"/>
          <w:szCs w:val="28"/>
        </w:rPr>
        <w:t>cientifically.”</w:t>
      </w:r>
      <w:r w:rsidRPr="00AF44B1">
        <w:rPr>
          <w:sz w:val="28"/>
          <w:szCs w:val="28"/>
        </w:rPr>
        <w:t xml:space="preserve"> </w:t>
      </w:r>
      <w:r w:rsidRPr="00AF44B1">
        <w:rPr>
          <w:rStyle w:val="FootnoteReference"/>
          <w:sz w:val="28"/>
          <w:szCs w:val="28"/>
        </w:rPr>
        <w:footnoteReference w:id="1"/>
      </w:r>
    </w:p>
    <w:p w:rsidR="00AF44B1" w:rsidRPr="0037677E" w:rsidRDefault="00AF44B1" w:rsidP="00AF44B1">
      <w:pPr>
        <w:pStyle w:val="NoSpacing"/>
        <w:rPr>
          <w:sz w:val="16"/>
          <w:szCs w:val="16"/>
        </w:rPr>
      </w:pPr>
    </w:p>
    <w:p w:rsidR="005D06F0" w:rsidRPr="00FC2E4A" w:rsidRDefault="005D06F0" w:rsidP="00FB2675">
      <w:pPr>
        <w:rPr>
          <w:b/>
          <w:sz w:val="40"/>
          <w:szCs w:val="40"/>
        </w:rPr>
      </w:pPr>
      <w:r>
        <w:rPr>
          <w:b/>
          <w:sz w:val="40"/>
          <w:szCs w:val="40"/>
        </w:rPr>
        <w:t xml:space="preserve">The </w:t>
      </w:r>
      <w:r w:rsidRPr="009657B1">
        <w:rPr>
          <w:b/>
          <w:sz w:val="40"/>
          <w:szCs w:val="40"/>
        </w:rPr>
        <w:t>Precautionary</w:t>
      </w:r>
      <w:r>
        <w:rPr>
          <w:b/>
          <w:sz w:val="40"/>
          <w:szCs w:val="40"/>
        </w:rPr>
        <w:t xml:space="preserve"> Principle, Salt Spring &amp; Technology</w:t>
      </w:r>
    </w:p>
    <w:p w:rsidR="005D06F0" w:rsidRPr="0037677E" w:rsidRDefault="00864D25" w:rsidP="0037677E">
      <w:pPr>
        <w:rPr>
          <w:sz w:val="28"/>
          <w:szCs w:val="28"/>
        </w:rPr>
      </w:pPr>
      <w:r>
        <w:rPr>
          <w:sz w:val="28"/>
          <w:szCs w:val="28"/>
        </w:rPr>
        <w:t>Sound familiar? This</w:t>
      </w:r>
      <w:r w:rsidR="005A4DAD">
        <w:rPr>
          <w:sz w:val="28"/>
          <w:szCs w:val="28"/>
        </w:rPr>
        <w:t xml:space="preserve"> statement appears almost verbatim </w:t>
      </w:r>
      <w:r w:rsidR="005D06F0" w:rsidRPr="00AF44B1">
        <w:rPr>
          <w:sz w:val="28"/>
          <w:szCs w:val="28"/>
        </w:rPr>
        <w:t xml:space="preserve">in Section A.4.1.4 of the </w:t>
      </w:r>
      <w:hyperlink r:id="rId15" w:history="1">
        <w:r w:rsidR="005D06F0" w:rsidRPr="00AF44B1">
          <w:rPr>
            <w:rStyle w:val="Hyperlink"/>
            <w:sz w:val="28"/>
            <w:szCs w:val="28"/>
          </w:rPr>
          <w:t>Salt Spring Island Official Community Plan</w:t>
        </w:r>
      </w:hyperlink>
      <w:r w:rsidR="005A4DAD">
        <w:rPr>
          <w:sz w:val="28"/>
          <w:szCs w:val="28"/>
        </w:rPr>
        <w:t xml:space="preserve">.  </w:t>
      </w:r>
    </w:p>
    <w:p w:rsidR="005D06F0" w:rsidRPr="00AF44B1" w:rsidRDefault="005D06F0" w:rsidP="00AF44B1">
      <w:pPr>
        <w:rPr>
          <w:bCs/>
          <w:iCs/>
          <w:color w:val="000000"/>
          <w:sz w:val="28"/>
          <w:szCs w:val="28"/>
        </w:rPr>
      </w:pPr>
      <w:r w:rsidRPr="00AF44B1">
        <w:rPr>
          <w:bCs/>
          <w:iCs/>
          <w:color w:val="000000"/>
          <w:sz w:val="28"/>
          <w:szCs w:val="28"/>
        </w:rPr>
        <w:t xml:space="preserve">At the </w:t>
      </w:r>
      <w:r w:rsidRPr="00AF44B1">
        <w:rPr>
          <w:color w:val="000000"/>
          <w:sz w:val="28"/>
          <w:szCs w:val="28"/>
        </w:rPr>
        <w:t xml:space="preserve">1998 </w:t>
      </w:r>
      <w:r w:rsidRPr="00AF44B1">
        <w:rPr>
          <w:i/>
          <w:color w:val="000000"/>
          <w:sz w:val="28"/>
          <w:szCs w:val="28"/>
        </w:rPr>
        <w:t>Wingspread Conference</w:t>
      </w:r>
      <w:r w:rsidRPr="00AF44B1">
        <w:rPr>
          <w:color w:val="000000"/>
          <w:sz w:val="28"/>
          <w:szCs w:val="28"/>
        </w:rPr>
        <w:t>,</w:t>
      </w:r>
      <w:r w:rsidRPr="00AF44B1">
        <w:rPr>
          <w:bCs/>
          <w:iCs/>
          <w:color w:val="000000"/>
          <w:sz w:val="28"/>
          <w:szCs w:val="28"/>
        </w:rPr>
        <w:t xml:space="preserve"> </w:t>
      </w:r>
      <w:r w:rsidRPr="00AF44B1">
        <w:rPr>
          <w:color w:val="000000"/>
          <w:sz w:val="28"/>
          <w:szCs w:val="28"/>
        </w:rPr>
        <w:t>scientists, philosophers, lawyers and environmental activists reached agr</w:t>
      </w:r>
      <w:r w:rsidR="005A4DAD">
        <w:rPr>
          <w:color w:val="000000"/>
          <w:sz w:val="28"/>
          <w:szCs w:val="28"/>
        </w:rPr>
        <w:t>eement on the necessity of the precautionary p</w:t>
      </w:r>
      <w:r w:rsidRPr="00AF44B1">
        <w:rPr>
          <w:color w:val="000000"/>
          <w:sz w:val="28"/>
          <w:szCs w:val="28"/>
        </w:rPr>
        <w:t>rinciple in creating public health and environmental policy.</w:t>
      </w:r>
      <w:r w:rsidRPr="00AF44B1">
        <w:rPr>
          <w:rStyle w:val="apple-converted-space"/>
          <w:color w:val="000000"/>
          <w:sz w:val="28"/>
          <w:szCs w:val="28"/>
          <w:shd w:val="clear" w:color="auto" w:fill="FAFAFA"/>
        </w:rPr>
        <w:t> </w:t>
      </w:r>
      <w:r w:rsidRPr="00AF44B1">
        <w:rPr>
          <w:bCs/>
          <w:iCs/>
          <w:color w:val="000000"/>
          <w:sz w:val="28"/>
          <w:szCs w:val="28"/>
        </w:rPr>
        <w:t xml:space="preserve">Carolyn Raffensberger, </w:t>
      </w:r>
      <w:r w:rsidRPr="00AF44B1">
        <w:rPr>
          <w:rFonts w:cs="Arial"/>
          <w:color w:val="222222"/>
          <w:sz w:val="28"/>
          <w:szCs w:val="28"/>
          <w:shd w:val="clear" w:color="auto" w:fill="FFFFFF"/>
        </w:rPr>
        <w:t xml:space="preserve">an environmental lawyer and the executive director of the </w:t>
      </w:r>
      <w:r w:rsidRPr="00AF44B1">
        <w:rPr>
          <w:rFonts w:cs="Arial"/>
          <w:i/>
          <w:color w:val="222222"/>
          <w:sz w:val="28"/>
          <w:szCs w:val="28"/>
          <w:shd w:val="clear" w:color="auto" w:fill="FFFFFF"/>
        </w:rPr>
        <w:t>Science &amp; Environmental Health Network</w:t>
      </w:r>
      <w:r w:rsidRPr="00AF44B1">
        <w:rPr>
          <w:rFonts w:cs="Arial"/>
          <w:color w:val="222222"/>
          <w:sz w:val="28"/>
          <w:szCs w:val="28"/>
          <w:shd w:val="clear" w:color="auto" w:fill="FFFFFF"/>
        </w:rPr>
        <w:t>,</w:t>
      </w:r>
      <w:r w:rsidRPr="00AF44B1">
        <w:rPr>
          <w:rStyle w:val="apple-converted-space"/>
          <w:rFonts w:cs="Arial"/>
          <w:color w:val="222222"/>
          <w:sz w:val="28"/>
          <w:szCs w:val="28"/>
          <w:shd w:val="clear" w:color="auto" w:fill="FFFFFF"/>
        </w:rPr>
        <w:t> </w:t>
      </w:r>
      <w:r w:rsidRPr="00AF44B1">
        <w:rPr>
          <w:bCs/>
          <w:iCs/>
          <w:color w:val="000000"/>
          <w:sz w:val="28"/>
          <w:szCs w:val="28"/>
        </w:rPr>
        <w:t>offers further commentary on the relationship between the precautionary princ</w:t>
      </w:r>
      <w:r w:rsidR="00AF44B1">
        <w:rPr>
          <w:bCs/>
          <w:iCs/>
          <w:color w:val="000000"/>
          <w:sz w:val="28"/>
          <w:szCs w:val="28"/>
        </w:rPr>
        <w:t>iple and emerging technologies:</w:t>
      </w:r>
    </w:p>
    <w:p w:rsidR="005D06F0" w:rsidRPr="00AF44B1" w:rsidRDefault="0027046D" w:rsidP="00AF44B1">
      <w:pPr>
        <w:rPr>
          <w:bCs/>
          <w:iCs/>
          <w:color w:val="000000"/>
          <w:sz w:val="28"/>
          <w:szCs w:val="28"/>
        </w:rPr>
      </w:pPr>
      <w:r>
        <w:rPr>
          <w:noProof/>
          <w:color w:val="000000"/>
          <w:sz w:val="28"/>
          <w:szCs w:val="28"/>
          <w:lang w:eastAsia="en-CA"/>
        </w:rPr>
        <w:drawing>
          <wp:anchor distT="0" distB="0" distL="114300" distR="114300" simplePos="0" relativeHeight="251663360" behindDoc="1" locked="0" layoutInCell="1" allowOverlap="1">
            <wp:simplePos x="0" y="0"/>
            <wp:positionH relativeFrom="column">
              <wp:posOffset>7439025</wp:posOffset>
            </wp:positionH>
            <wp:positionV relativeFrom="paragraph">
              <wp:posOffset>819785</wp:posOffset>
            </wp:positionV>
            <wp:extent cx="7086600" cy="2400300"/>
            <wp:effectExtent l="19050" t="0" r="0" b="0"/>
            <wp:wrapNone/>
            <wp:docPr id="16" name="Picture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6" cstate="print"/>
                    <a:srcRect/>
                    <a:stretch>
                      <a:fillRect/>
                    </a:stretch>
                  </pic:blipFill>
                  <pic:spPr bwMode="auto">
                    <a:xfrm>
                      <a:off x="0" y="0"/>
                      <a:ext cx="7086600" cy="2400300"/>
                    </a:xfrm>
                    <a:prstGeom prst="rect">
                      <a:avLst/>
                    </a:prstGeom>
                    <a:noFill/>
                    <a:ln w="9525">
                      <a:noFill/>
                      <a:miter lim="800000"/>
                      <a:headEnd/>
                      <a:tailEnd/>
                    </a:ln>
                  </pic:spPr>
                </pic:pic>
              </a:graphicData>
            </a:graphic>
          </wp:anchor>
        </w:drawing>
      </w:r>
      <w:r w:rsidR="005D06F0" w:rsidRPr="00AF44B1">
        <w:rPr>
          <w:color w:val="000000"/>
          <w:sz w:val="28"/>
          <w:szCs w:val="28"/>
        </w:rPr>
        <w:tab/>
      </w:r>
      <w:r w:rsidR="005D06F0" w:rsidRPr="00AF44B1">
        <w:rPr>
          <w:bCs/>
          <w:iCs/>
          <w:color w:val="000000"/>
          <w:sz w:val="28"/>
          <w:szCs w:val="28"/>
        </w:rPr>
        <w:t>“(Conference) Participants noted that current policies</w:t>
      </w:r>
      <w:r w:rsidR="00497EB9">
        <w:rPr>
          <w:bCs/>
          <w:iCs/>
          <w:color w:val="000000"/>
          <w:sz w:val="28"/>
          <w:szCs w:val="28"/>
        </w:rPr>
        <w:t xml:space="preserve"> ...</w:t>
      </w:r>
      <w:r w:rsidR="005D06F0" w:rsidRPr="00AF44B1">
        <w:rPr>
          <w:bCs/>
          <w:iCs/>
          <w:color w:val="000000"/>
          <w:sz w:val="28"/>
          <w:szCs w:val="28"/>
        </w:rPr>
        <w:t xml:space="preserve"> give the benefit of </w:t>
      </w:r>
      <w:r w:rsidR="00497EB9">
        <w:rPr>
          <w:bCs/>
          <w:iCs/>
          <w:color w:val="000000"/>
          <w:sz w:val="28"/>
          <w:szCs w:val="28"/>
        </w:rPr>
        <w:tab/>
      </w:r>
      <w:r w:rsidR="005D06F0" w:rsidRPr="00AF44B1">
        <w:rPr>
          <w:bCs/>
          <w:iCs/>
          <w:color w:val="000000"/>
          <w:sz w:val="28"/>
          <w:szCs w:val="28"/>
        </w:rPr>
        <w:t xml:space="preserve">the doubt to new products and technologies, which may later prove </w:t>
      </w:r>
      <w:r w:rsidR="005D06F0" w:rsidRPr="00AF44B1">
        <w:rPr>
          <w:bCs/>
          <w:iCs/>
          <w:color w:val="000000"/>
          <w:sz w:val="28"/>
          <w:szCs w:val="28"/>
        </w:rPr>
        <w:tab/>
        <w:t xml:space="preserve">harmful. And when damage occurs, victims and their advocates have </w:t>
      </w:r>
      <w:r w:rsidR="00497EB9">
        <w:rPr>
          <w:bCs/>
          <w:iCs/>
          <w:color w:val="000000"/>
          <w:sz w:val="28"/>
          <w:szCs w:val="28"/>
        </w:rPr>
        <w:tab/>
      </w:r>
      <w:r w:rsidR="005D06F0" w:rsidRPr="00AF44B1">
        <w:rPr>
          <w:bCs/>
          <w:iCs/>
          <w:color w:val="000000"/>
          <w:sz w:val="28"/>
          <w:szCs w:val="28"/>
        </w:rPr>
        <w:t xml:space="preserve">the </w:t>
      </w:r>
      <w:r w:rsidR="00497EB9">
        <w:rPr>
          <w:bCs/>
          <w:iCs/>
          <w:color w:val="000000"/>
          <w:sz w:val="28"/>
          <w:szCs w:val="28"/>
        </w:rPr>
        <w:tab/>
      </w:r>
      <w:r w:rsidR="005D06F0" w:rsidRPr="00AF44B1">
        <w:rPr>
          <w:bCs/>
          <w:iCs/>
          <w:color w:val="000000"/>
          <w:sz w:val="28"/>
          <w:szCs w:val="28"/>
        </w:rPr>
        <w:t xml:space="preserve">difficult task of proving </w:t>
      </w:r>
      <w:r w:rsidR="00497EB9">
        <w:rPr>
          <w:bCs/>
          <w:iCs/>
          <w:color w:val="000000"/>
          <w:sz w:val="28"/>
          <w:szCs w:val="28"/>
        </w:rPr>
        <w:t xml:space="preserve">that a product or activity was </w:t>
      </w:r>
      <w:r w:rsidR="005D06F0" w:rsidRPr="00AF44B1">
        <w:rPr>
          <w:bCs/>
          <w:iCs/>
          <w:color w:val="000000"/>
          <w:sz w:val="28"/>
          <w:szCs w:val="28"/>
        </w:rPr>
        <w:t xml:space="preserve">responsible. The </w:t>
      </w:r>
      <w:r w:rsidR="00497EB9">
        <w:rPr>
          <w:bCs/>
          <w:iCs/>
          <w:color w:val="000000"/>
          <w:sz w:val="28"/>
          <w:szCs w:val="28"/>
        </w:rPr>
        <w:tab/>
      </w:r>
      <w:r w:rsidR="005D06F0" w:rsidRPr="00AF44B1">
        <w:rPr>
          <w:bCs/>
          <w:iCs/>
          <w:color w:val="000000"/>
          <w:sz w:val="28"/>
          <w:szCs w:val="28"/>
        </w:rPr>
        <w:t xml:space="preserve">precautionary principle shifts the burden of proof, insisting that those </w:t>
      </w:r>
      <w:r w:rsidR="00497EB9">
        <w:rPr>
          <w:bCs/>
          <w:iCs/>
          <w:color w:val="000000"/>
          <w:sz w:val="28"/>
          <w:szCs w:val="28"/>
        </w:rPr>
        <w:tab/>
      </w:r>
      <w:r w:rsidR="005D06F0" w:rsidRPr="00AF44B1">
        <w:rPr>
          <w:bCs/>
          <w:iCs/>
          <w:color w:val="000000"/>
          <w:sz w:val="28"/>
          <w:szCs w:val="28"/>
        </w:rPr>
        <w:t xml:space="preserve">responsible for an activity must vouch for its harmlessness and be held </w:t>
      </w:r>
      <w:r w:rsidR="00497EB9">
        <w:rPr>
          <w:bCs/>
          <w:iCs/>
          <w:color w:val="000000"/>
          <w:sz w:val="28"/>
          <w:szCs w:val="28"/>
        </w:rPr>
        <w:tab/>
      </w:r>
      <w:r w:rsidR="005D06F0" w:rsidRPr="00AF44B1">
        <w:rPr>
          <w:bCs/>
          <w:iCs/>
          <w:color w:val="000000"/>
          <w:sz w:val="28"/>
          <w:szCs w:val="28"/>
        </w:rPr>
        <w:t>responsible if damage occurs.” </w:t>
      </w:r>
      <w:r w:rsidR="005D06F0" w:rsidRPr="00AF44B1">
        <w:rPr>
          <w:rStyle w:val="FootnoteReference"/>
          <w:bCs/>
          <w:iCs/>
          <w:color w:val="000000"/>
          <w:sz w:val="28"/>
          <w:szCs w:val="28"/>
        </w:rPr>
        <w:footnoteReference w:id="2"/>
      </w:r>
    </w:p>
    <w:p w:rsidR="005D06F0" w:rsidRPr="0037677E" w:rsidRDefault="005D06F0" w:rsidP="00AF44B1">
      <w:pPr>
        <w:rPr>
          <w:rFonts w:cs="Tahoma"/>
          <w:bCs/>
          <w:color w:val="010101"/>
          <w:sz w:val="28"/>
          <w:szCs w:val="28"/>
        </w:rPr>
      </w:pPr>
      <w:r w:rsidRPr="00AF44B1">
        <w:rPr>
          <w:bCs/>
          <w:iCs/>
          <w:color w:val="000000"/>
          <w:sz w:val="28"/>
          <w:szCs w:val="28"/>
        </w:rPr>
        <w:t xml:space="preserve">Let’s compare the above-stated approach to risk management to a statement made on the </w:t>
      </w:r>
      <w:r w:rsidRPr="00AF44B1">
        <w:rPr>
          <w:rFonts w:cs="Tahoma"/>
          <w:bCs/>
          <w:i/>
          <w:color w:val="010101"/>
          <w:sz w:val="28"/>
          <w:szCs w:val="28"/>
        </w:rPr>
        <w:t xml:space="preserve">Canadian Radiocommunications Information and Notification </w:t>
      </w:r>
      <w:r w:rsidR="00515EE1" w:rsidRPr="00AF44B1">
        <w:rPr>
          <w:rFonts w:cs="Tahoma"/>
          <w:bCs/>
          <w:i/>
          <w:color w:val="010101"/>
          <w:sz w:val="28"/>
          <w:szCs w:val="28"/>
        </w:rPr>
        <w:t>Service</w:t>
      </w:r>
      <w:r w:rsidR="00515EE1" w:rsidRPr="00AF44B1">
        <w:rPr>
          <w:rFonts w:cs="Tahoma"/>
          <w:bCs/>
          <w:color w:val="010101"/>
          <w:sz w:val="28"/>
          <w:szCs w:val="28"/>
        </w:rPr>
        <w:t>’s</w:t>
      </w:r>
      <w:r w:rsidR="00515EE1">
        <w:rPr>
          <w:rFonts w:cs="Tahoma"/>
          <w:bCs/>
          <w:color w:val="010101"/>
          <w:sz w:val="28"/>
          <w:szCs w:val="28"/>
        </w:rPr>
        <w:t xml:space="preserve"> </w:t>
      </w:r>
      <w:r w:rsidR="00515EE1" w:rsidRPr="00AF44B1">
        <w:rPr>
          <w:rFonts w:cs="Tahoma"/>
          <w:bCs/>
          <w:color w:val="010101"/>
          <w:sz w:val="28"/>
          <w:szCs w:val="28"/>
        </w:rPr>
        <w:t>cellular</w:t>
      </w:r>
      <w:r w:rsidRPr="00AF44B1">
        <w:rPr>
          <w:bCs/>
          <w:iCs/>
          <w:color w:val="000000"/>
          <w:sz w:val="28"/>
          <w:szCs w:val="28"/>
        </w:rPr>
        <w:t xml:space="preserve"> industry site</w:t>
      </w:r>
      <w:r w:rsidRPr="00AF44B1">
        <w:rPr>
          <w:sz w:val="28"/>
          <w:szCs w:val="28"/>
        </w:rPr>
        <w:t xml:space="preserve">: (Please note, the use of </w:t>
      </w:r>
      <w:r w:rsidR="00515EE1" w:rsidRPr="00AF44B1">
        <w:rPr>
          <w:b/>
          <w:sz w:val="28"/>
          <w:szCs w:val="28"/>
        </w:rPr>
        <w:t>Bold</w:t>
      </w:r>
      <w:r w:rsidR="00515EE1" w:rsidRPr="00AF44B1">
        <w:rPr>
          <w:sz w:val="28"/>
          <w:szCs w:val="28"/>
        </w:rPr>
        <w:t xml:space="preserve"> </w:t>
      </w:r>
      <w:r w:rsidR="00515EE1">
        <w:rPr>
          <w:sz w:val="28"/>
          <w:szCs w:val="28"/>
        </w:rPr>
        <w:t>face</w:t>
      </w:r>
      <w:r w:rsidRPr="00AF44B1">
        <w:rPr>
          <w:sz w:val="28"/>
          <w:szCs w:val="28"/>
        </w:rPr>
        <w:t xml:space="preserve"> font was theirs.)</w:t>
      </w:r>
    </w:p>
    <w:p w:rsidR="005D06F0" w:rsidRPr="00D0312B" w:rsidRDefault="00D0312B" w:rsidP="005D06F0">
      <w:pPr>
        <w:pStyle w:val="NoSpacing"/>
        <w:rPr>
          <w:rFonts w:cs="Arial"/>
          <w:b/>
          <w:bCs/>
          <w:i/>
          <w:iCs/>
          <w:color w:val="000000"/>
          <w:sz w:val="28"/>
          <w:szCs w:val="28"/>
        </w:rPr>
      </w:pPr>
      <w:r>
        <w:rPr>
          <w:rFonts w:cs="Arial"/>
          <w:b/>
          <w:bCs/>
          <w:color w:val="000000"/>
          <w:sz w:val="32"/>
          <w:szCs w:val="32"/>
        </w:rPr>
        <w:tab/>
      </w:r>
      <w:r w:rsidR="005D06F0" w:rsidRPr="00D0312B">
        <w:rPr>
          <w:rFonts w:cs="Arial"/>
          <w:b/>
          <w:bCs/>
          <w:color w:val="000000"/>
          <w:sz w:val="28"/>
          <w:szCs w:val="28"/>
        </w:rPr>
        <w:t>Health Canada Guidelines </w:t>
      </w:r>
      <w:r w:rsidR="00F15D09" w:rsidRPr="00D0312B">
        <w:rPr>
          <w:rFonts w:cs="Arial"/>
          <w:b/>
          <w:bCs/>
          <w:i/>
          <w:iCs/>
          <w:color w:val="000000"/>
          <w:sz w:val="28"/>
          <w:szCs w:val="28"/>
        </w:rPr>
        <w:t>Safety Code 6</w:t>
      </w:r>
    </w:p>
    <w:p w:rsidR="00F15D09" w:rsidRPr="00D0312B" w:rsidRDefault="00F15D09" w:rsidP="005D06F0">
      <w:pPr>
        <w:pStyle w:val="NoSpacing"/>
        <w:rPr>
          <w:rFonts w:cs="Arial"/>
          <w:b/>
          <w:bCs/>
          <w:i/>
          <w:iCs/>
          <w:color w:val="000000"/>
          <w:sz w:val="16"/>
          <w:szCs w:val="16"/>
        </w:rPr>
      </w:pPr>
    </w:p>
    <w:p w:rsidR="0037677E" w:rsidRDefault="005D06F0" w:rsidP="00F15D09">
      <w:pPr>
        <w:rPr>
          <w:sz w:val="28"/>
          <w:szCs w:val="28"/>
        </w:rPr>
      </w:pPr>
      <w:r>
        <w:rPr>
          <w:sz w:val="32"/>
          <w:szCs w:val="32"/>
        </w:rPr>
        <w:tab/>
      </w:r>
      <w:r w:rsidRPr="00F15D09">
        <w:rPr>
          <w:sz w:val="28"/>
          <w:szCs w:val="28"/>
        </w:rPr>
        <w:t xml:space="preserve">“There are a number of studies purporting that radiocommunications </w:t>
      </w:r>
      <w:r w:rsidR="00AF44B1" w:rsidRPr="00F15D09">
        <w:rPr>
          <w:sz w:val="28"/>
          <w:szCs w:val="28"/>
        </w:rPr>
        <w:tab/>
      </w:r>
      <w:r w:rsidRPr="00F15D09">
        <w:rPr>
          <w:sz w:val="28"/>
          <w:szCs w:val="28"/>
        </w:rPr>
        <w:t xml:space="preserve">structures increase risks of certain types of illnesses and symptoms. Health </w:t>
      </w:r>
      <w:r w:rsidR="00AF44B1" w:rsidRPr="00F15D09">
        <w:rPr>
          <w:sz w:val="28"/>
          <w:szCs w:val="28"/>
        </w:rPr>
        <w:tab/>
      </w:r>
      <w:r w:rsidRPr="00F15D09">
        <w:rPr>
          <w:sz w:val="28"/>
          <w:szCs w:val="28"/>
        </w:rPr>
        <w:t xml:space="preserve">Canada has the mandate and responsibility to consider these studies and </w:t>
      </w:r>
      <w:r w:rsidR="00AF44B1" w:rsidRPr="00F15D09">
        <w:rPr>
          <w:sz w:val="28"/>
          <w:szCs w:val="28"/>
        </w:rPr>
        <w:tab/>
      </w:r>
      <w:r w:rsidRPr="00F15D09">
        <w:rPr>
          <w:sz w:val="28"/>
          <w:szCs w:val="28"/>
        </w:rPr>
        <w:t xml:space="preserve">revise its guidelines and requirements in those cases where they feel </w:t>
      </w:r>
      <w:r w:rsidR="00AF44B1" w:rsidRPr="00F15D09">
        <w:rPr>
          <w:sz w:val="28"/>
          <w:szCs w:val="28"/>
        </w:rPr>
        <w:tab/>
      </w:r>
      <w:r w:rsidRPr="00F15D09">
        <w:rPr>
          <w:sz w:val="28"/>
          <w:szCs w:val="28"/>
        </w:rPr>
        <w:t xml:space="preserve">these </w:t>
      </w:r>
      <w:r w:rsidR="00AF44B1" w:rsidRPr="00F15D09">
        <w:rPr>
          <w:sz w:val="28"/>
          <w:szCs w:val="28"/>
        </w:rPr>
        <w:tab/>
      </w:r>
      <w:r w:rsidRPr="00F15D09">
        <w:rPr>
          <w:sz w:val="28"/>
          <w:szCs w:val="28"/>
        </w:rPr>
        <w:t xml:space="preserve">studies warrant changes to the regulations that proponents operate </w:t>
      </w:r>
      <w:r w:rsidRPr="00F15D09">
        <w:rPr>
          <w:sz w:val="28"/>
          <w:szCs w:val="28"/>
        </w:rPr>
        <w:tab/>
        <w:t xml:space="preserve">under. Proponents defer to Health Canada to establish proper exposure </w:t>
      </w:r>
      <w:r w:rsidR="00AF44B1" w:rsidRPr="00F15D09">
        <w:rPr>
          <w:sz w:val="28"/>
          <w:szCs w:val="28"/>
        </w:rPr>
        <w:tab/>
      </w:r>
      <w:r w:rsidRPr="00F15D09">
        <w:rPr>
          <w:sz w:val="28"/>
          <w:szCs w:val="28"/>
        </w:rPr>
        <w:t>limits.</w:t>
      </w:r>
    </w:p>
    <w:p w:rsidR="005D06F0" w:rsidRPr="00F15D09" w:rsidRDefault="0037677E" w:rsidP="00F15D09">
      <w:pPr>
        <w:rPr>
          <w:sz w:val="28"/>
          <w:szCs w:val="28"/>
        </w:rPr>
      </w:pPr>
      <w:r>
        <w:rPr>
          <w:sz w:val="28"/>
          <w:szCs w:val="28"/>
        </w:rPr>
        <w:tab/>
      </w:r>
      <w:r w:rsidR="005D06F0" w:rsidRPr="00F15D09">
        <w:rPr>
          <w:rFonts w:cs="Arial"/>
          <w:b/>
          <w:bCs/>
          <w:color w:val="000000"/>
          <w:sz w:val="28"/>
          <w:szCs w:val="28"/>
        </w:rPr>
        <w:t xml:space="preserve">Notwithstanding any of the above, the proponent is not responsible </w:t>
      </w:r>
      <w:r w:rsidR="00F15D09">
        <w:rPr>
          <w:rFonts w:cs="Arial"/>
          <w:b/>
          <w:bCs/>
          <w:color w:val="000000"/>
          <w:sz w:val="28"/>
          <w:szCs w:val="28"/>
        </w:rPr>
        <w:tab/>
      </w:r>
      <w:r w:rsidR="005D06F0" w:rsidRPr="00F15D09">
        <w:rPr>
          <w:rFonts w:cs="Arial"/>
          <w:b/>
          <w:bCs/>
          <w:color w:val="000000"/>
          <w:sz w:val="28"/>
          <w:szCs w:val="28"/>
        </w:rPr>
        <w:t xml:space="preserve">during the consultation process for proving to the public or LUAs </w:t>
      </w:r>
      <w:r w:rsidR="005D06F0" w:rsidRPr="00F15D09">
        <w:rPr>
          <w:rFonts w:cs="Arial"/>
          <w:bCs/>
          <w:color w:val="000000"/>
          <w:sz w:val="28"/>
          <w:szCs w:val="28"/>
        </w:rPr>
        <w:t xml:space="preserve">(Land </w:t>
      </w:r>
      <w:r w:rsidR="00F15D09">
        <w:rPr>
          <w:rFonts w:cs="Arial"/>
          <w:bCs/>
          <w:color w:val="000000"/>
          <w:sz w:val="28"/>
          <w:szCs w:val="28"/>
        </w:rPr>
        <w:tab/>
      </w:r>
      <w:r w:rsidR="005D06F0" w:rsidRPr="00F15D09">
        <w:rPr>
          <w:rFonts w:cs="Arial"/>
          <w:bCs/>
          <w:color w:val="000000"/>
          <w:sz w:val="28"/>
          <w:szCs w:val="28"/>
        </w:rPr>
        <w:t>Use Authorities)</w:t>
      </w:r>
      <w:r w:rsidR="005D06F0" w:rsidRPr="00F15D09">
        <w:rPr>
          <w:rFonts w:cs="Arial"/>
          <w:b/>
          <w:bCs/>
          <w:color w:val="000000"/>
          <w:sz w:val="28"/>
          <w:szCs w:val="28"/>
        </w:rPr>
        <w:t xml:space="preserve"> that SC6 provides </w:t>
      </w:r>
      <w:r w:rsidR="00F15D09">
        <w:rPr>
          <w:rFonts w:cs="Arial"/>
          <w:b/>
          <w:bCs/>
          <w:color w:val="000000"/>
          <w:sz w:val="28"/>
          <w:szCs w:val="28"/>
        </w:rPr>
        <w:t xml:space="preserve">adaquate </w:t>
      </w:r>
      <w:r w:rsidR="005D06F0" w:rsidRPr="00F15D09">
        <w:rPr>
          <w:rFonts w:cs="Arial"/>
          <w:b/>
          <w:bCs/>
          <w:color w:val="000000"/>
          <w:sz w:val="28"/>
          <w:szCs w:val="28"/>
        </w:rPr>
        <w:t>(</w:t>
      </w:r>
      <w:r w:rsidR="005D06F0" w:rsidRPr="00F15D09">
        <w:rPr>
          <w:rFonts w:cs="Arial"/>
          <w:b/>
          <w:bCs/>
          <w:i/>
          <w:color w:val="000000"/>
          <w:sz w:val="28"/>
          <w:szCs w:val="28"/>
        </w:rPr>
        <w:t>Sic</w:t>
      </w:r>
      <w:r w:rsidR="005D06F0" w:rsidRPr="00F15D09">
        <w:rPr>
          <w:rFonts w:cs="Arial"/>
          <w:b/>
          <w:bCs/>
          <w:color w:val="000000"/>
          <w:sz w:val="28"/>
          <w:szCs w:val="28"/>
        </w:rPr>
        <w:t xml:space="preserve">) protection from EME, </w:t>
      </w:r>
      <w:r w:rsidR="00F15D09">
        <w:rPr>
          <w:rFonts w:cs="Arial"/>
          <w:b/>
          <w:bCs/>
          <w:color w:val="000000"/>
          <w:sz w:val="28"/>
          <w:szCs w:val="28"/>
        </w:rPr>
        <w:tab/>
      </w:r>
      <w:r w:rsidR="005D06F0" w:rsidRPr="00F15D09">
        <w:rPr>
          <w:rFonts w:cs="Arial"/>
          <w:b/>
          <w:bCs/>
          <w:color w:val="000000"/>
          <w:sz w:val="28"/>
          <w:szCs w:val="28"/>
        </w:rPr>
        <w:t xml:space="preserve">nor disproving statements regarding possible health implications of </w:t>
      </w:r>
      <w:r w:rsidR="00F15D09">
        <w:rPr>
          <w:rFonts w:cs="Arial"/>
          <w:b/>
          <w:bCs/>
          <w:color w:val="000000"/>
          <w:sz w:val="28"/>
          <w:szCs w:val="28"/>
        </w:rPr>
        <w:tab/>
      </w:r>
      <w:r w:rsidR="005D06F0" w:rsidRPr="00F15D09">
        <w:rPr>
          <w:rFonts w:cs="Arial"/>
          <w:b/>
          <w:bCs/>
          <w:color w:val="000000"/>
          <w:sz w:val="28"/>
          <w:szCs w:val="28"/>
        </w:rPr>
        <w:t xml:space="preserve">EME </w:t>
      </w:r>
      <w:r w:rsidR="00F15D09">
        <w:rPr>
          <w:rFonts w:cs="Arial"/>
          <w:b/>
          <w:bCs/>
          <w:color w:val="000000"/>
          <w:sz w:val="28"/>
          <w:szCs w:val="28"/>
        </w:rPr>
        <w:tab/>
      </w:r>
      <w:r w:rsidR="005D06F0" w:rsidRPr="00F15D09">
        <w:rPr>
          <w:rFonts w:cs="Arial"/>
          <w:b/>
          <w:bCs/>
          <w:color w:val="000000"/>
          <w:sz w:val="28"/>
          <w:szCs w:val="28"/>
        </w:rPr>
        <w:t xml:space="preserve">exposure. Provided the proponent is compliant with SC6, CPC 2-0-03 </w:t>
      </w:r>
      <w:r w:rsidR="00F15D09">
        <w:rPr>
          <w:rFonts w:cs="Arial"/>
          <w:b/>
          <w:bCs/>
          <w:color w:val="000000"/>
          <w:sz w:val="28"/>
          <w:szCs w:val="28"/>
        </w:rPr>
        <w:tab/>
      </w:r>
      <w:r w:rsidR="005D06F0" w:rsidRPr="00F15D09">
        <w:rPr>
          <w:rFonts w:cs="Arial"/>
          <w:b/>
          <w:bCs/>
          <w:color w:val="000000"/>
          <w:sz w:val="28"/>
          <w:szCs w:val="28"/>
        </w:rPr>
        <w:t xml:space="preserve">(2014) indicates that a proponent may proceed with a proposed </w:t>
      </w:r>
      <w:r w:rsidR="00F15D09">
        <w:rPr>
          <w:rFonts w:cs="Arial"/>
          <w:b/>
          <w:bCs/>
          <w:color w:val="000000"/>
          <w:sz w:val="28"/>
          <w:szCs w:val="28"/>
        </w:rPr>
        <w:tab/>
      </w:r>
      <w:r w:rsidR="005D06F0" w:rsidRPr="00F15D09">
        <w:rPr>
          <w:rFonts w:cs="Arial"/>
          <w:b/>
          <w:bCs/>
          <w:color w:val="000000"/>
          <w:sz w:val="28"/>
          <w:szCs w:val="28"/>
        </w:rPr>
        <w:t xml:space="preserve">radiocommunications site independent of any such concerns from the </w:t>
      </w:r>
      <w:r w:rsidR="00F15D09">
        <w:rPr>
          <w:rFonts w:cs="Arial"/>
          <w:b/>
          <w:bCs/>
          <w:color w:val="000000"/>
          <w:sz w:val="28"/>
          <w:szCs w:val="28"/>
        </w:rPr>
        <w:tab/>
      </w:r>
      <w:r w:rsidR="005D06F0" w:rsidRPr="00F15D09">
        <w:rPr>
          <w:rFonts w:cs="Arial"/>
          <w:b/>
          <w:bCs/>
          <w:color w:val="000000"/>
          <w:sz w:val="28"/>
          <w:szCs w:val="28"/>
        </w:rPr>
        <w:t>public or LUA.”</w:t>
      </w:r>
      <w:r w:rsidR="005D06F0" w:rsidRPr="00F15D09">
        <w:rPr>
          <w:rStyle w:val="FootnoteReference"/>
          <w:rFonts w:cs="Arial"/>
          <w:b/>
          <w:bCs/>
          <w:color w:val="000000"/>
          <w:sz w:val="28"/>
          <w:szCs w:val="28"/>
        </w:rPr>
        <w:footnoteReference w:id="3"/>
      </w:r>
    </w:p>
    <w:p w:rsidR="005D06F0" w:rsidRPr="00F15D09" w:rsidRDefault="005D06F0" w:rsidP="005D06F0">
      <w:pPr>
        <w:rPr>
          <w:sz w:val="28"/>
          <w:szCs w:val="28"/>
        </w:rPr>
      </w:pPr>
      <w:r w:rsidRPr="00F15D09">
        <w:rPr>
          <w:bCs/>
          <w:iCs/>
          <w:color w:val="000000"/>
          <w:sz w:val="28"/>
          <w:szCs w:val="28"/>
        </w:rPr>
        <w:t xml:space="preserve">The precautionary principle is of greatest importance when the damage from a new technology could be irreversible. </w:t>
      </w:r>
      <w:r w:rsidRPr="00F15D09">
        <w:rPr>
          <w:sz w:val="28"/>
          <w:szCs w:val="28"/>
        </w:rPr>
        <w:t xml:space="preserve">The </w:t>
      </w:r>
      <w:hyperlink r:id="rId17" w:history="1">
        <w:r w:rsidRPr="00F15D09">
          <w:rPr>
            <w:rStyle w:val="Hyperlink"/>
            <w:sz w:val="28"/>
            <w:szCs w:val="28"/>
          </w:rPr>
          <w:t xml:space="preserve">2001 </w:t>
        </w:r>
        <w:r w:rsidRPr="00F15D09">
          <w:rPr>
            <w:rStyle w:val="Hyperlink"/>
            <w:i/>
            <w:sz w:val="28"/>
            <w:szCs w:val="28"/>
          </w:rPr>
          <w:t>Expert Panel Report on the Future of Biotechnology</w:t>
        </w:r>
      </w:hyperlink>
      <w:r w:rsidRPr="00F15D09">
        <w:rPr>
          <w:sz w:val="28"/>
          <w:szCs w:val="28"/>
        </w:rPr>
        <w:t xml:space="preserve"> urged Canadian regulatory agencies to “adopt the … precautionary principle as a framework for assessing new technologies.”</w:t>
      </w:r>
      <w:r w:rsidRPr="00F15D09">
        <w:rPr>
          <w:rStyle w:val="FootnoteReference"/>
          <w:sz w:val="28"/>
          <w:szCs w:val="28"/>
        </w:rPr>
        <w:footnoteReference w:id="4"/>
      </w:r>
      <w:r w:rsidRPr="00F15D09">
        <w:rPr>
          <w:sz w:val="28"/>
          <w:szCs w:val="28"/>
        </w:rPr>
        <w:t xml:space="preserve">   </w:t>
      </w:r>
    </w:p>
    <w:p w:rsidR="005D06F0" w:rsidRPr="00F15D09" w:rsidRDefault="005D06F0" w:rsidP="00F15D09">
      <w:pPr>
        <w:rPr>
          <w:sz w:val="28"/>
          <w:szCs w:val="28"/>
        </w:rPr>
      </w:pPr>
      <w:r w:rsidRPr="00F15D09">
        <w:rPr>
          <w:sz w:val="28"/>
          <w:szCs w:val="28"/>
        </w:rPr>
        <w:t xml:space="preserve">The </w:t>
      </w:r>
      <w:r w:rsidRPr="00F15D09">
        <w:rPr>
          <w:i/>
          <w:sz w:val="28"/>
          <w:szCs w:val="28"/>
        </w:rPr>
        <w:t>Wingspan Convention</w:t>
      </w:r>
      <w:r w:rsidRPr="00F15D09">
        <w:rPr>
          <w:sz w:val="28"/>
          <w:szCs w:val="28"/>
        </w:rPr>
        <w:t xml:space="preserve"> concluded that corporations, government entities, organizations, communities, and scientists must adopt a precautionary approach to all human endeavours. </w:t>
      </w:r>
      <w:r w:rsidR="00A05197">
        <w:rPr>
          <w:sz w:val="28"/>
          <w:szCs w:val="28"/>
        </w:rPr>
        <w:t xml:space="preserve"> </w:t>
      </w:r>
      <w:r w:rsidR="007D59A8">
        <w:rPr>
          <w:sz w:val="28"/>
          <w:szCs w:val="28"/>
        </w:rPr>
        <w:t>Clearly, Salt Spring’s local</w:t>
      </w:r>
      <w:r w:rsidR="00A05197">
        <w:rPr>
          <w:sz w:val="28"/>
          <w:szCs w:val="28"/>
        </w:rPr>
        <w:t xml:space="preserve"> Islands Trust took note. </w:t>
      </w:r>
    </w:p>
    <w:p w:rsidR="00A207BD" w:rsidRDefault="005D06F0" w:rsidP="00FB2675">
      <w:pPr>
        <w:pStyle w:val="NoSpacing"/>
        <w:rPr>
          <w:b/>
          <w:sz w:val="40"/>
          <w:szCs w:val="40"/>
        </w:rPr>
      </w:pPr>
      <w:r>
        <w:rPr>
          <w:b/>
          <w:sz w:val="40"/>
          <w:szCs w:val="40"/>
        </w:rPr>
        <w:t>The Precautionary Princip</w:t>
      </w:r>
      <w:r w:rsidRPr="00F12334">
        <w:rPr>
          <w:b/>
          <w:sz w:val="40"/>
          <w:szCs w:val="40"/>
        </w:rPr>
        <w:t>l</w:t>
      </w:r>
      <w:r>
        <w:rPr>
          <w:b/>
          <w:sz w:val="40"/>
          <w:szCs w:val="40"/>
        </w:rPr>
        <w:t>e</w:t>
      </w:r>
      <w:r w:rsidRPr="00F12334">
        <w:rPr>
          <w:b/>
          <w:sz w:val="40"/>
          <w:szCs w:val="40"/>
        </w:rPr>
        <w:t xml:space="preserve"> </w:t>
      </w:r>
      <w:r>
        <w:rPr>
          <w:b/>
          <w:sz w:val="40"/>
          <w:szCs w:val="40"/>
        </w:rPr>
        <w:t>&amp;</w:t>
      </w:r>
      <w:r w:rsidRPr="00F12334">
        <w:rPr>
          <w:b/>
          <w:sz w:val="40"/>
          <w:szCs w:val="40"/>
        </w:rPr>
        <w:t xml:space="preserve"> Health</w:t>
      </w:r>
    </w:p>
    <w:p w:rsidR="0037677E" w:rsidRPr="0037677E" w:rsidRDefault="0037677E" w:rsidP="0037677E">
      <w:pPr>
        <w:pStyle w:val="NoSpacing"/>
        <w:rPr>
          <w:b/>
          <w:sz w:val="24"/>
          <w:szCs w:val="24"/>
        </w:rPr>
      </w:pPr>
    </w:p>
    <w:p w:rsidR="00B8699A" w:rsidRPr="00F15D09" w:rsidRDefault="005D06F0" w:rsidP="00B8699A">
      <w:pPr>
        <w:rPr>
          <w:sz w:val="28"/>
          <w:szCs w:val="28"/>
        </w:rPr>
      </w:pPr>
      <w:r w:rsidRPr="00F15D09">
        <w:rPr>
          <w:sz w:val="28"/>
          <w:szCs w:val="28"/>
        </w:rPr>
        <w:t xml:space="preserve">Asbestos, tobacco, </w:t>
      </w:r>
      <w:r w:rsidRPr="00F15D09">
        <w:rPr>
          <w:sz w:val="28"/>
          <w:szCs w:val="28"/>
          <w:shd w:val="clear" w:color="auto" w:fill="FFFFFF"/>
        </w:rPr>
        <w:t>thalidomide</w:t>
      </w:r>
      <w:r w:rsidRPr="00F15D09">
        <w:rPr>
          <w:sz w:val="28"/>
          <w:szCs w:val="28"/>
        </w:rPr>
        <w:t xml:space="preserve"> – there are countless examples of government regulators allowing industry to put us in harm’s way for the sake of profit or progress, abandoning the precautionary principle with heartbreaking results. The electromagnetic frequencies emitted by microcells and all wireless and smart technologies have not been proven to be safe</w:t>
      </w:r>
      <w:r w:rsidR="00B8699A">
        <w:rPr>
          <w:sz w:val="28"/>
          <w:szCs w:val="28"/>
        </w:rPr>
        <w:t>. Regulatory bodies like</w:t>
      </w:r>
      <w:r w:rsidR="00B8699A" w:rsidRPr="00B8699A">
        <w:rPr>
          <w:i/>
          <w:sz w:val="28"/>
          <w:szCs w:val="28"/>
        </w:rPr>
        <w:t xml:space="preserve"> </w:t>
      </w:r>
      <w:r w:rsidR="00B8699A" w:rsidRPr="00F15D09">
        <w:rPr>
          <w:i/>
          <w:sz w:val="28"/>
          <w:szCs w:val="28"/>
        </w:rPr>
        <w:t>Health Canada</w:t>
      </w:r>
      <w:r w:rsidR="00B8699A" w:rsidRPr="00F15D09">
        <w:rPr>
          <w:sz w:val="28"/>
          <w:szCs w:val="28"/>
        </w:rPr>
        <w:t xml:space="preserve"> and the </w:t>
      </w:r>
      <w:r w:rsidR="00B8699A" w:rsidRPr="00F15D09">
        <w:rPr>
          <w:i/>
          <w:sz w:val="28"/>
          <w:szCs w:val="28"/>
          <w:shd w:val="clear" w:color="auto" w:fill="FFFFFF"/>
        </w:rPr>
        <w:t>World Health Organization</w:t>
      </w:r>
      <w:r w:rsidR="00B8699A" w:rsidRPr="00F15D09">
        <w:rPr>
          <w:sz w:val="28"/>
          <w:szCs w:val="28"/>
          <w:shd w:val="clear" w:color="auto" w:fill="FFFFFF"/>
        </w:rPr>
        <w:t xml:space="preserve"> (</w:t>
      </w:r>
      <w:r w:rsidR="00B8699A" w:rsidRPr="00F15D09">
        <w:rPr>
          <w:i/>
          <w:sz w:val="28"/>
          <w:szCs w:val="28"/>
        </w:rPr>
        <w:t>WHO</w:t>
      </w:r>
      <w:r w:rsidR="00B8699A">
        <w:rPr>
          <w:sz w:val="28"/>
          <w:szCs w:val="28"/>
        </w:rPr>
        <w:t xml:space="preserve"> )</w:t>
      </w:r>
      <w:r w:rsidR="007D59A8">
        <w:rPr>
          <w:sz w:val="28"/>
          <w:szCs w:val="28"/>
        </w:rPr>
        <w:t xml:space="preserve"> are </w:t>
      </w:r>
      <w:r w:rsidR="00B8699A">
        <w:rPr>
          <w:sz w:val="28"/>
          <w:szCs w:val="28"/>
        </w:rPr>
        <w:t>ignor</w:t>
      </w:r>
      <w:r w:rsidR="007D59A8">
        <w:rPr>
          <w:sz w:val="28"/>
          <w:szCs w:val="28"/>
        </w:rPr>
        <w:t>ing</w:t>
      </w:r>
      <w:r w:rsidR="00B8699A">
        <w:rPr>
          <w:sz w:val="28"/>
          <w:szCs w:val="28"/>
        </w:rPr>
        <w:t xml:space="preserve"> science at everyone’s peril.</w:t>
      </w:r>
    </w:p>
    <w:p w:rsidR="005D06F0" w:rsidRPr="00F15D09" w:rsidRDefault="005D06F0" w:rsidP="00F15D09">
      <w:pPr>
        <w:rPr>
          <w:sz w:val="28"/>
          <w:szCs w:val="28"/>
        </w:rPr>
      </w:pPr>
      <w:r w:rsidRPr="00F15D09">
        <w:rPr>
          <w:sz w:val="28"/>
          <w:szCs w:val="28"/>
        </w:rPr>
        <w:t xml:space="preserve">Two hundred and twenty four scientists from 41 nations have signed </w:t>
      </w:r>
      <w:hyperlink r:id="rId18" w:history="1">
        <w:r w:rsidRPr="00F15D09">
          <w:rPr>
            <w:rStyle w:val="Hyperlink"/>
            <w:sz w:val="28"/>
            <w:szCs w:val="28"/>
          </w:rPr>
          <w:t>this appeal</w:t>
        </w:r>
      </w:hyperlink>
      <w:r w:rsidRPr="00F15D09">
        <w:rPr>
          <w:sz w:val="28"/>
          <w:szCs w:val="28"/>
        </w:rPr>
        <w:t xml:space="preserve"> asking </w:t>
      </w:r>
      <w:r w:rsidRPr="00F15D09">
        <w:rPr>
          <w:sz w:val="28"/>
          <w:szCs w:val="28"/>
          <w:shd w:val="clear" w:color="auto" w:fill="FFFFFF"/>
        </w:rPr>
        <w:t xml:space="preserve">the </w:t>
      </w:r>
      <w:r w:rsidRPr="00F15D09">
        <w:rPr>
          <w:i/>
          <w:sz w:val="28"/>
          <w:szCs w:val="28"/>
          <w:shd w:val="clear" w:color="auto" w:fill="FFFFFF"/>
        </w:rPr>
        <w:t>United Nations</w:t>
      </w:r>
      <w:r w:rsidRPr="00F15D09">
        <w:rPr>
          <w:sz w:val="28"/>
          <w:szCs w:val="28"/>
          <w:shd w:val="clear" w:color="auto" w:fill="FFFFFF"/>
        </w:rPr>
        <w:t xml:space="preserve"> to encourage the </w:t>
      </w:r>
      <w:r w:rsidRPr="00F15D09">
        <w:rPr>
          <w:i/>
          <w:sz w:val="28"/>
          <w:szCs w:val="28"/>
          <w:shd w:val="clear" w:color="auto" w:fill="FFFFFF"/>
        </w:rPr>
        <w:t>WHO</w:t>
      </w:r>
      <w:r w:rsidRPr="00F15D09">
        <w:rPr>
          <w:sz w:val="28"/>
          <w:szCs w:val="28"/>
          <w:shd w:val="clear" w:color="auto" w:fill="FFFFFF"/>
        </w:rPr>
        <w:t xml:space="preserve"> to encourage precautionary measures</w:t>
      </w:r>
      <w:r w:rsidRPr="00F15D09">
        <w:rPr>
          <w:sz w:val="28"/>
          <w:szCs w:val="28"/>
        </w:rPr>
        <w:t xml:space="preserve"> </w:t>
      </w:r>
      <w:r w:rsidRPr="00F15D09">
        <w:rPr>
          <w:sz w:val="28"/>
          <w:szCs w:val="28"/>
          <w:shd w:val="clear" w:color="auto" w:fill="FFFFFF"/>
        </w:rPr>
        <w:t>and foster the development of more protective EMF guidelines.</w:t>
      </w:r>
      <w:r w:rsidRPr="00F15D09">
        <w:rPr>
          <w:rFonts w:ascii="Helvetica" w:hAnsi="Helvetica"/>
          <w:color w:val="414141"/>
          <w:sz w:val="28"/>
          <w:szCs w:val="28"/>
          <w:shd w:val="clear" w:color="auto" w:fill="FFFFFF"/>
        </w:rPr>
        <w:t xml:space="preserve"> </w:t>
      </w:r>
    </w:p>
    <w:p w:rsidR="005D06F0" w:rsidRPr="00F15D09" w:rsidRDefault="005D06F0" w:rsidP="00F15D09">
      <w:pPr>
        <w:rPr>
          <w:sz w:val="28"/>
          <w:szCs w:val="28"/>
        </w:rPr>
      </w:pPr>
      <w:r w:rsidRPr="00F15D09">
        <w:rPr>
          <w:sz w:val="28"/>
          <w:szCs w:val="28"/>
        </w:rPr>
        <w:t xml:space="preserve">Take a peek at the detailed </w:t>
      </w:r>
      <w:hyperlink r:id="rId19" w:history="1">
        <w:r w:rsidR="005647A1">
          <w:rPr>
            <w:rStyle w:val="Hyperlink"/>
            <w:sz w:val="28"/>
            <w:szCs w:val="28"/>
          </w:rPr>
          <w:t>BioI</w:t>
        </w:r>
        <w:r w:rsidRPr="00EF6337">
          <w:rPr>
            <w:rStyle w:val="Hyperlink"/>
            <w:sz w:val="28"/>
            <w:szCs w:val="28"/>
          </w:rPr>
          <w:t>n</w:t>
        </w:r>
        <w:r w:rsidR="005647A1">
          <w:rPr>
            <w:rStyle w:val="Hyperlink"/>
            <w:sz w:val="28"/>
            <w:szCs w:val="28"/>
          </w:rPr>
          <w:t>itiative</w:t>
        </w:r>
        <w:r w:rsidRPr="00EF6337">
          <w:rPr>
            <w:rStyle w:val="Hyperlink"/>
            <w:sz w:val="28"/>
            <w:szCs w:val="28"/>
          </w:rPr>
          <w:t xml:space="preserve"> Report</w:t>
        </w:r>
      </w:hyperlink>
      <w:r w:rsidRPr="00F15D09">
        <w:rPr>
          <w:sz w:val="28"/>
          <w:szCs w:val="28"/>
        </w:rPr>
        <w:t>, 2012 (2014). Written by 29 precautionary scientists it states:</w:t>
      </w:r>
      <w:r w:rsidRPr="00F15D09">
        <w:rPr>
          <w:i/>
          <w:sz w:val="28"/>
          <w:szCs w:val="28"/>
        </w:rPr>
        <w:t xml:space="preserve"> </w:t>
      </w:r>
      <w:r w:rsidRPr="00F15D09">
        <w:rPr>
          <w:sz w:val="28"/>
          <w:szCs w:val="28"/>
        </w:rPr>
        <w:t>"Bioeffects are clearly established and occur at very low levels of exposure to electromagnetic fields and radiofrequency radiation.” Or</w:t>
      </w:r>
      <w:r w:rsidRPr="00F15D09">
        <w:rPr>
          <w:i/>
          <w:sz w:val="28"/>
          <w:szCs w:val="28"/>
        </w:rPr>
        <w:t xml:space="preserve"> </w:t>
      </w:r>
      <w:r w:rsidRPr="00F15D09">
        <w:rPr>
          <w:sz w:val="28"/>
          <w:szCs w:val="28"/>
        </w:rPr>
        <w:t>read</w:t>
      </w:r>
      <w:r w:rsidRPr="00F15D09">
        <w:rPr>
          <w:rFonts w:cs="Arial"/>
          <w:color w:val="545454"/>
          <w:sz w:val="28"/>
          <w:szCs w:val="28"/>
          <w:shd w:val="clear" w:color="auto" w:fill="FFFFFF"/>
        </w:rPr>
        <w:t xml:space="preserve"> </w:t>
      </w:r>
      <w:r w:rsidRPr="00F15D09">
        <w:rPr>
          <w:sz w:val="28"/>
          <w:szCs w:val="28"/>
        </w:rPr>
        <w:t xml:space="preserve">this list of </w:t>
      </w:r>
      <w:hyperlink r:id="rId20" w:history="1">
        <w:r w:rsidRPr="00EF6337">
          <w:rPr>
            <w:rStyle w:val="Hyperlink"/>
            <w:sz w:val="28"/>
            <w:szCs w:val="28"/>
          </w:rPr>
          <w:t xml:space="preserve">50+ EMF </w:t>
        </w:r>
        <w:r w:rsidRPr="00EF6337">
          <w:rPr>
            <w:rStyle w:val="Hyperlink"/>
            <w:rFonts w:cs="Arial"/>
            <w:spacing w:val="15"/>
            <w:sz w:val="28"/>
            <w:szCs w:val="28"/>
          </w:rPr>
          <w:t>Safety Tips &amp; Insights</w:t>
        </w:r>
        <w:r w:rsidRPr="00F15D09">
          <w:rPr>
            <w:rStyle w:val="Hyperlink"/>
            <w:rFonts w:cs="Arial"/>
            <w:b/>
            <w:spacing w:val="15"/>
            <w:sz w:val="28"/>
            <w:szCs w:val="28"/>
          </w:rPr>
          <w:t xml:space="preserve"> </w:t>
        </w:r>
      </w:hyperlink>
      <w:r w:rsidRPr="00F15D09">
        <w:rPr>
          <w:sz w:val="28"/>
          <w:szCs w:val="28"/>
        </w:rPr>
        <w:t xml:space="preserve"> compiled by Camilla Rees of </w:t>
      </w:r>
      <w:hyperlink r:id="rId21" w:history="1">
        <w:r w:rsidRPr="00A849A6">
          <w:rPr>
            <w:rStyle w:val="Hyperlink"/>
            <w:sz w:val="28"/>
            <w:szCs w:val="28"/>
          </w:rPr>
          <w:t>The National Institute for Science, Law, and Public Policy</w:t>
        </w:r>
      </w:hyperlink>
      <w:r w:rsidRPr="00F15D09">
        <w:rPr>
          <w:sz w:val="28"/>
          <w:szCs w:val="28"/>
        </w:rPr>
        <w:t>, and f</w:t>
      </w:r>
      <w:r w:rsidRPr="00F15D09">
        <w:rPr>
          <w:rFonts w:cs="Arial"/>
          <w:sz w:val="28"/>
          <w:szCs w:val="28"/>
        </w:rPr>
        <w:t xml:space="preserve">ollowing the precautionary principle, rather than adhering to Safety Code 6, seems to be the genuinely “smart” thing to do. As reported in the </w:t>
      </w:r>
      <w:hyperlink r:id="rId22" w:history="1">
        <w:r w:rsidRPr="00EF6337">
          <w:rPr>
            <w:rStyle w:val="Hyperlink"/>
            <w:rFonts w:cs="Arial"/>
            <w:sz w:val="28"/>
            <w:szCs w:val="28"/>
          </w:rPr>
          <w:t>Canadian Medical Association Journal</w:t>
        </w:r>
      </w:hyperlink>
      <w:r w:rsidRPr="00F15D09">
        <w:rPr>
          <w:rFonts w:cs="Arial"/>
          <w:sz w:val="28"/>
          <w:szCs w:val="28"/>
        </w:rPr>
        <w:t xml:space="preserve">, </w:t>
      </w:r>
      <w:r w:rsidRPr="00F15D09">
        <w:rPr>
          <w:sz w:val="28"/>
          <w:szCs w:val="28"/>
        </w:rPr>
        <w:t xml:space="preserve">at the April, 2015 </w:t>
      </w:r>
      <w:r w:rsidRPr="00F15D09">
        <w:rPr>
          <w:i/>
          <w:sz w:val="28"/>
          <w:szCs w:val="28"/>
        </w:rPr>
        <w:t xml:space="preserve">Parliament’s Standing Committee on Health </w:t>
      </w:r>
      <w:r w:rsidRPr="00F15D09">
        <w:rPr>
          <w:sz w:val="28"/>
          <w:szCs w:val="28"/>
        </w:rPr>
        <w:t xml:space="preserve">hearings, </w:t>
      </w:r>
      <w:r w:rsidRPr="00F15D09">
        <w:rPr>
          <w:rFonts w:cs="Arial"/>
          <w:sz w:val="28"/>
          <w:szCs w:val="28"/>
        </w:rPr>
        <w:t xml:space="preserve">some of Canada’s top scientists </w:t>
      </w:r>
      <w:r w:rsidRPr="00F15D09">
        <w:rPr>
          <w:sz w:val="28"/>
          <w:szCs w:val="28"/>
        </w:rPr>
        <w:t xml:space="preserve">mounted “a withering attack, saying that </w:t>
      </w:r>
      <w:r w:rsidRPr="00F15D09">
        <w:rPr>
          <w:i/>
          <w:sz w:val="28"/>
          <w:szCs w:val="28"/>
        </w:rPr>
        <w:t>Health Canada</w:t>
      </w:r>
      <w:r w:rsidR="00036B83">
        <w:rPr>
          <w:sz w:val="28"/>
          <w:szCs w:val="28"/>
        </w:rPr>
        <w:t>’s r</w:t>
      </w:r>
      <w:r w:rsidRPr="00F15D09">
        <w:rPr>
          <w:sz w:val="28"/>
          <w:szCs w:val="28"/>
        </w:rPr>
        <w:t>ationale and Safety Code 6 are outdated, incomplete and invalid.”</w:t>
      </w:r>
      <w:r w:rsidRPr="00F15D09">
        <w:rPr>
          <w:rStyle w:val="FootnoteReference"/>
          <w:b/>
          <w:sz w:val="28"/>
          <w:szCs w:val="28"/>
        </w:rPr>
        <w:footnoteReference w:id="5"/>
      </w:r>
    </w:p>
    <w:p w:rsidR="005D06F0" w:rsidRPr="00A207BD" w:rsidRDefault="005D06F0" w:rsidP="00A207BD">
      <w:pPr>
        <w:rPr>
          <w:sz w:val="28"/>
          <w:szCs w:val="28"/>
          <w:lang w:val="en-US"/>
        </w:rPr>
      </w:pPr>
      <w:r w:rsidRPr="00F15D09">
        <w:rPr>
          <w:sz w:val="28"/>
          <w:szCs w:val="28"/>
          <w:lang w:val="en-US"/>
        </w:rPr>
        <w:t>Safe levels in th</w:t>
      </w:r>
      <w:r w:rsidR="00B8699A">
        <w:rPr>
          <w:sz w:val="28"/>
          <w:szCs w:val="28"/>
          <w:lang w:val="en-US"/>
        </w:rPr>
        <w:t xml:space="preserve">e Safety Code 6 (2015) version </w:t>
      </w:r>
      <w:r w:rsidRPr="00F15D09">
        <w:rPr>
          <w:sz w:val="28"/>
          <w:szCs w:val="28"/>
          <w:lang w:val="en-US"/>
        </w:rPr>
        <w:t>are egregiously high and do not recognize non-thermal EMF. On September 28, 2014, over</w:t>
      </w:r>
      <w:r w:rsidRPr="00F15D09">
        <w:rPr>
          <w:rStyle w:val="apple-converted-space"/>
          <w:color w:val="000000"/>
          <w:sz w:val="28"/>
          <w:szCs w:val="28"/>
          <w:lang w:val="en-US"/>
        </w:rPr>
        <w:t> </w:t>
      </w:r>
      <w:hyperlink r:id="rId23" w:history="1">
        <w:r w:rsidRPr="00F15D09">
          <w:rPr>
            <w:rStyle w:val="Hyperlink"/>
            <w:sz w:val="28"/>
            <w:szCs w:val="28"/>
            <w:lang w:val="en-US"/>
          </w:rPr>
          <w:t>50 Canadian physicians</w:t>
        </w:r>
      </w:hyperlink>
      <w:r w:rsidRPr="00F15D09">
        <w:rPr>
          <w:rStyle w:val="apple-converted-space"/>
          <w:color w:val="000000"/>
          <w:sz w:val="28"/>
          <w:szCs w:val="28"/>
          <w:lang w:val="en-US"/>
        </w:rPr>
        <w:t> </w:t>
      </w:r>
      <w:r w:rsidRPr="00F15D09">
        <w:rPr>
          <w:sz w:val="28"/>
          <w:szCs w:val="28"/>
          <w:lang w:val="en-US"/>
        </w:rPr>
        <w:t>condemned Safety Code 6. On July 9, 2014,</w:t>
      </w:r>
      <w:r w:rsidRPr="00F15D09">
        <w:rPr>
          <w:rStyle w:val="apple-converted-space"/>
          <w:color w:val="000000"/>
          <w:sz w:val="28"/>
          <w:szCs w:val="28"/>
          <w:lang w:val="en-US"/>
        </w:rPr>
        <w:t> </w:t>
      </w:r>
      <w:hyperlink r:id="rId24" w:history="1">
        <w:r w:rsidRPr="00F15D09">
          <w:rPr>
            <w:rStyle w:val="Hyperlink"/>
            <w:sz w:val="28"/>
            <w:szCs w:val="28"/>
            <w:lang w:val="en-US"/>
          </w:rPr>
          <w:t>fifty-three scientists from eighteen countries</w:t>
        </w:r>
      </w:hyperlink>
      <w:r w:rsidRPr="00F15D09">
        <w:rPr>
          <w:rStyle w:val="apple-converted-space"/>
          <w:color w:val="000000"/>
          <w:sz w:val="28"/>
          <w:szCs w:val="28"/>
          <w:lang w:val="en-US"/>
        </w:rPr>
        <w:t> </w:t>
      </w:r>
      <w:r w:rsidRPr="00F15D09">
        <w:rPr>
          <w:sz w:val="28"/>
          <w:szCs w:val="28"/>
          <w:lang w:val="en-US"/>
        </w:rPr>
        <w:t xml:space="preserve">called on </w:t>
      </w:r>
      <w:r w:rsidRPr="00F15D09">
        <w:rPr>
          <w:i/>
          <w:sz w:val="28"/>
          <w:szCs w:val="28"/>
          <w:lang w:val="en-US"/>
        </w:rPr>
        <w:t>Health Canada</w:t>
      </w:r>
      <w:r w:rsidRPr="00F15D09">
        <w:rPr>
          <w:sz w:val="28"/>
          <w:szCs w:val="28"/>
          <w:lang w:val="en-US"/>
        </w:rPr>
        <w:t xml:space="preserve"> to intervene to “</w:t>
      </w:r>
      <w:r w:rsidRPr="00F15D09">
        <w:rPr>
          <w:iCs/>
          <w:sz w:val="28"/>
          <w:szCs w:val="28"/>
          <w:lang w:val="en-US"/>
        </w:rPr>
        <w:t>help avoid an emerging health crisis</w:t>
      </w:r>
      <w:r w:rsidRPr="00F15D09">
        <w:rPr>
          <w:sz w:val="28"/>
          <w:szCs w:val="28"/>
          <w:lang w:val="en-US"/>
        </w:rPr>
        <w:t>.”</w:t>
      </w:r>
      <w:r w:rsidRPr="00F15D09">
        <w:rPr>
          <w:rStyle w:val="FootnoteReference"/>
          <w:color w:val="000000"/>
          <w:sz w:val="28"/>
          <w:szCs w:val="28"/>
          <w:lang w:val="en-US"/>
        </w:rPr>
        <w:footnoteReference w:id="6"/>
      </w:r>
    </w:p>
    <w:p w:rsidR="005D06F0" w:rsidRPr="00A207BD" w:rsidRDefault="005D06F0" w:rsidP="00FB2675">
      <w:pPr>
        <w:pStyle w:val="NormalWeb"/>
        <w:shd w:val="clear" w:color="auto" w:fill="FCFCFC"/>
        <w:spacing w:before="0" w:beforeAutospacing="0" w:after="240" w:afterAutospacing="0" w:line="384" w:lineRule="atLeast"/>
        <w:rPr>
          <w:rFonts w:asciiTheme="minorHAnsi" w:hAnsiTheme="minorHAnsi"/>
          <w:b/>
          <w:sz w:val="40"/>
          <w:szCs w:val="40"/>
        </w:rPr>
      </w:pPr>
      <w:r w:rsidRPr="00A207BD">
        <w:rPr>
          <w:rFonts w:asciiTheme="minorHAnsi" w:hAnsiTheme="minorHAnsi"/>
          <w:b/>
          <w:sz w:val="40"/>
          <w:szCs w:val="40"/>
        </w:rPr>
        <w:t>The Not So Pretty Picture</w:t>
      </w:r>
    </w:p>
    <w:p w:rsidR="00A207BD" w:rsidRPr="00A207BD" w:rsidRDefault="005D06F0" w:rsidP="00A207BD">
      <w:pPr>
        <w:rPr>
          <w:sz w:val="28"/>
          <w:szCs w:val="28"/>
        </w:rPr>
      </w:pPr>
      <w:r w:rsidRPr="00A207BD">
        <w:rPr>
          <w:sz w:val="28"/>
          <w:szCs w:val="28"/>
        </w:rPr>
        <w:t>A truly safe technology would not cause damage to DNA. It would not increase free radical damage or contribute to an increased risk of cancer. It would not negatively affect sleep or the nervous system. It would not open up the</w:t>
      </w:r>
      <w:r w:rsidR="00A207BD">
        <w:t xml:space="preserve"> </w:t>
      </w:r>
      <w:r w:rsidRPr="00A207BD">
        <w:rPr>
          <w:sz w:val="28"/>
          <w:szCs w:val="28"/>
        </w:rPr>
        <w:t xml:space="preserve">protective blood brain barrier. It would not increase inflammation, a factor in all chronic disease. Published studies have found all of these effects from EMF exposure, and many more. </w:t>
      </w:r>
    </w:p>
    <w:p w:rsidR="005D06F0" w:rsidRPr="00A207BD" w:rsidRDefault="005D06F0" w:rsidP="00A207BD">
      <w:pPr>
        <w:rPr>
          <w:sz w:val="28"/>
          <w:szCs w:val="28"/>
        </w:rPr>
      </w:pPr>
      <w:r w:rsidRPr="00A207BD">
        <w:rPr>
          <w:sz w:val="28"/>
          <w:szCs w:val="28"/>
        </w:rPr>
        <w:t xml:space="preserve">Though many studies have reported ‘no significant effect', </w:t>
      </w:r>
      <w:hyperlink r:id="rId25" w:history="1">
        <w:r w:rsidRPr="00A207BD">
          <w:rPr>
            <w:rStyle w:val="Hyperlink"/>
            <w:sz w:val="28"/>
            <w:szCs w:val="28"/>
          </w:rPr>
          <w:t>research by University of Washington biology professor Henry Lai</w:t>
        </w:r>
      </w:hyperlink>
      <w:r w:rsidRPr="00A207BD">
        <w:rPr>
          <w:color w:val="0000FF"/>
          <w:sz w:val="28"/>
          <w:szCs w:val="28"/>
        </w:rPr>
        <w:t>,</w:t>
      </w:r>
      <w:r w:rsidRPr="00A207BD">
        <w:rPr>
          <w:sz w:val="28"/>
          <w:szCs w:val="28"/>
        </w:rPr>
        <w:t xml:space="preserve"> and others, reveals that wireless-industry funding is far more likely to yield such findings.</w:t>
      </w:r>
    </w:p>
    <w:p w:rsidR="005D06F0" w:rsidRPr="00A207BD" w:rsidRDefault="005D06F0" w:rsidP="00A207BD">
      <w:pPr>
        <w:rPr>
          <w:sz w:val="28"/>
          <w:szCs w:val="28"/>
          <w:shd w:val="clear" w:color="auto" w:fill="FFFFFF"/>
        </w:rPr>
      </w:pPr>
      <w:r w:rsidRPr="00A207BD">
        <w:rPr>
          <w:sz w:val="28"/>
          <w:szCs w:val="28"/>
          <w:shd w:val="clear" w:color="auto" w:fill="FFFFFF"/>
        </w:rPr>
        <w:t xml:space="preserve">Most people are not connecting the dots between the ever-present, invisible exposures to electromagnetic energy in our midst and things like fatigue, attention and memory difficulties, insomnia, irritability, headaches, low energy, immune challenges, heart irregularities, inflammatory conditions, neurological conditions, depression and much more. And they do not understand the impacts on brain function from excessive ‘screen time’, or </w:t>
      </w:r>
      <w:hyperlink r:id="rId26" w:history="1">
        <w:r w:rsidRPr="00A207BD">
          <w:rPr>
            <w:rStyle w:val="Hyperlink"/>
            <w:sz w:val="28"/>
            <w:szCs w:val="28"/>
            <w:shd w:val="clear" w:color="auto" w:fill="FFFFFF"/>
          </w:rPr>
          <w:t>risks for brain tumors and other cancers from use of a cell phone</w:t>
        </w:r>
      </w:hyperlink>
      <w:r w:rsidRPr="00A207BD">
        <w:rPr>
          <w:sz w:val="28"/>
          <w:szCs w:val="28"/>
          <w:shd w:val="clear" w:color="auto" w:fill="FFFFFF"/>
        </w:rPr>
        <w:t>.</w:t>
      </w:r>
      <w:r w:rsidRPr="00A207BD">
        <w:rPr>
          <w:rStyle w:val="FootnoteReference"/>
          <w:sz w:val="28"/>
          <w:szCs w:val="28"/>
          <w:shd w:val="clear" w:color="auto" w:fill="FFFFFF"/>
        </w:rPr>
        <w:footnoteReference w:id="7"/>
      </w:r>
    </w:p>
    <w:p w:rsidR="005D06F0" w:rsidRPr="00A207BD" w:rsidRDefault="005D06F0" w:rsidP="00A207BD">
      <w:pPr>
        <w:rPr>
          <w:b/>
          <w:bCs/>
          <w:color w:val="000000"/>
          <w:sz w:val="28"/>
          <w:szCs w:val="28"/>
          <w:lang w:val="en-US"/>
        </w:rPr>
      </w:pPr>
      <w:r w:rsidRPr="00A207BD">
        <w:rPr>
          <w:sz w:val="28"/>
          <w:szCs w:val="28"/>
        </w:rPr>
        <w:t>This harm has been known for decades by government, well before cellular technologies were licensed and sold to consumers. Some telecommunication companies even tried to de-legitimize peer-reviewed science.</w:t>
      </w:r>
      <w:r w:rsidRPr="00A207BD">
        <w:rPr>
          <w:color w:val="000000"/>
          <w:sz w:val="28"/>
          <w:szCs w:val="28"/>
          <w:lang w:val="en-US"/>
        </w:rPr>
        <w:t> Harvard University’s Investigative Journalism Fellow, Norm Alster, takes this</w:t>
      </w:r>
      <w:r w:rsidRPr="00A207BD">
        <w:rPr>
          <w:rStyle w:val="apple-converted-space"/>
          <w:color w:val="000000"/>
          <w:sz w:val="28"/>
          <w:szCs w:val="28"/>
          <w:lang w:val="en-US"/>
        </w:rPr>
        <w:t> </w:t>
      </w:r>
      <w:hyperlink r:id="rId27" w:history="1">
        <w:r w:rsidRPr="00A207BD">
          <w:rPr>
            <w:rStyle w:val="Hyperlink"/>
            <w:sz w:val="28"/>
            <w:szCs w:val="28"/>
            <w:lang w:val="en-US"/>
          </w:rPr>
          <w:t>fascinating look</w:t>
        </w:r>
      </w:hyperlink>
      <w:r w:rsidRPr="00A207BD">
        <w:rPr>
          <w:rStyle w:val="apple-converted-space"/>
          <w:color w:val="000000"/>
          <w:sz w:val="28"/>
          <w:szCs w:val="28"/>
          <w:lang w:val="en-US"/>
        </w:rPr>
        <w:t> </w:t>
      </w:r>
      <w:r w:rsidRPr="00A207BD">
        <w:rPr>
          <w:color w:val="000000"/>
          <w:sz w:val="28"/>
          <w:szCs w:val="28"/>
          <w:lang w:val="en-US"/>
        </w:rPr>
        <w:t>at how</w:t>
      </w:r>
      <w:r w:rsidRPr="00A207BD">
        <w:rPr>
          <w:rStyle w:val="apple-converted-space"/>
          <w:color w:val="000000"/>
          <w:sz w:val="28"/>
          <w:szCs w:val="28"/>
          <w:lang w:val="en-US"/>
        </w:rPr>
        <w:t> </w:t>
      </w:r>
      <w:r w:rsidRPr="00A207BD">
        <w:rPr>
          <w:bCs/>
          <w:color w:val="000000"/>
          <w:sz w:val="28"/>
          <w:szCs w:val="28"/>
          <w:lang w:val="en-US"/>
        </w:rPr>
        <w:t xml:space="preserve">the </w:t>
      </w:r>
      <w:r w:rsidRPr="00A207BD">
        <w:rPr>
          <w:bCs/>
          <w:i/>
          <w:color w:val="000000"/>
          <w:sz w:val="28"/>
          <w:szCs w:val="28"/>
          <w:lang w:val="en-US"/>
        </w:rPr>
        <w:t>US Federal Communications Commission</w:t>
      </w:r>
      <w:r w:rsidRPr="00A207BD">
        <w:rPr>
          <w:bCs/>
          <w:color w:val="000000"/>
          <w:sz w:val="28"/>
          <w:szCs w:val="28"/>
          <w:lang w:val="en-US"/>
        </w:rPr>
        <w:t xml:space="preserve"> (the FCC) is dominated by the industries it presumably regulates.</w:t>
      </w:r>
      <w:r w:rsidRPr="00A207BD">
        <w:rPr>
          <w:rStyle w:val="apple-converted-space"/>
          <w:b/>
          <w:bCs/>
          <w:color w:val="000000"/>
          <w:sz w:val="28"/>
          <w:szCs w:val="28"/>
          <w:lang w:val="en-US"/>
        </w:rPr>
        <w:t> </w:t>
      </w:r>
      <w:r w:rsidRPr="00A207BD">
        <w:rPr>
          <w:b/>
          <w:bCs/>
          <w:color w:val="000000"/>
          <w:sz w:val="28"/>
          <w:szCs w:val="28"/>
          <w:lang w:val="en-US"/>
        </w:rPr>
        <w:t> </w:t>
      </w:r>
    </w:p>
    <w:p w:rsidR="005D06F0" w:rsidRPr="00A207BD" w:rsidRDefault="005D06F0" w:rsidP="005D06F0">
      <w:pPr>
        <w:rPr>
          <w:b/>
          <w:sz w:val="40"/>
          <w:szCs w:val="40"/>
        </w:rPr>
      </w:pPr>
      <w:r w:rsidRPr="00A207BD">
        <w:rPr>
          <w:b/>
          <w:sz w:val="40"/>
          <w:szCs w:val="40"/>
        </w:rPr>
        <w:t xml:space="preserve">Electromagnetic Hypersensitivity </w:t>
      </w:r>
    </w:p>
    <w:p w:rsidR="00A207BD" w:rsidRDefault="005D06F0" w:rsidP="00A207BD">
      <w:pPr>
        <w:rPr>
          <w:sz w:val="28"/>
          <w:szCs w:val="28"/>
        </w:rPr>
      </w:pPr>
      <w:r w:rsidRPr="00A207BD">
        <w:rPr>
          <w:sz w:val="28"/>
          <w:szCs w:val="28"/>
        </w:rPr>
        <w:t xml:space="preserve">Rapidly increasing electro-smog is having an adverse effect on quality of life for many people. Dr. Tressider, an expert on electromagnetic hypersensitivity in the UK recently wrote </w:t>
      </w:r>
      <w:hyperlink r:id="rId28" w:history="1">
        <w:r w:rsidRPr="00A207BD">
          <w:rPr>
            <w:rStyle w:val="Hyperlink"/>
            <w:sz w:val="28"/>
            <w:szCs w:val="28"/>
          </w:rPr>
          <w:t>an open letter to other medical doctors</w:t>
        </w:r>
      </w:hyperlink>
      <w:r w:rsidRPr="00A207BD">
        <w:rPr>
          <w:sz w:val="28"/>
          <w:szCs w:val="28"/>
        </w:rPr>
        <w:t xml:space="preserve"> in which he stated that: “safety always lags technological advance.” </w:t>
      </w:r>
      <w:r w:rsidRPr="00A207BD">
        <w:rPr>
          <w:rStyle w:val="FootnoteReference"/>
          <w:sz w:val="28"/>
          <w:szCs w:val="28"/>
        </w:rPr>
        <w:footnoteReference w:id="8"/>
      </w:r>
    </w:p>
    <w:p w:rsidR="007A62E6" w:rsidRPr="00742579" w:rsidRDefault="005D06F0" w:rsidP="005D06F0">
      <w:pPr>
        <w:rPr>
          <w:sz w:val="28"/>
          <w:szCs w:val="28"/>
        </w:rPr>
      </w:pPr>
      <w:r w:rsidRPr="00A207BD">
        <w:rPr>
          <w:sz w:val="28"/>
          <w:szCs w:val="28"/>
        </w:rPr>
        <w:t xml:space="preserve">Former Silicon Valley engineer </w:t>
      </w:r>
      <w:r w:rsidRPr="00A207BD">
        <w:rPr>
          <w:rFonts w:cs="Arial"/>
          <w:color w:val="000000"/>
          <w:sz w:val="28"/>
          <w:szCs w:val="28"/>
          <w:shd w:val="clear" w:color="auto" w:fill="FFFFFF"/>
        </w:rPr>
        <w:t>Jeromy Johnson,</w:t>
      </w:r>
      <w:r w:rsidRPr="00A207BD">
        <w:rPr>
          <w:rStyle w:val="apple-converted-space"/>
          <w:rFonts w:ascii="Arial" w:hAnsi="Arial" w:cs="Arial"/>
          <w:color w:val="000000"/>
          <w:sz w:val="28"/>
          <w:szCs w:val="28"/>
          <w:shd w:val="clear" w:color="auto" w:fill="FFFFFF"/>
        </w:rPr>
        <w:t> </w:t>
      </w:r>
      <w:r w:rsidRPr="00A207BD">
        <w:rPr>
          <w:sz w:val="28"/>
          <w:szCs w:val="28"/>
        </w:rPr>
        <w:t xml:space="preserve">who recently did a TED Talk called </w:t>
      </w:r>
      <w:hyperlink r:id="rId29" w:history="1">
        <w:r w:rsidRPr="00A207BD">
          <w:rPr>
            <w:rStyle w:val="Hyperlink"/>
            <w:sz w:val="28"/>
            <w:szCs w:val="28"/>
          </w:rPr>
          <w:t>Wireless Wakeup Call</w:t>
        </w:r>
      </w:hyperlink>
      <w:r w:rsidRPr="00A207BD">
        <w:rPr>
          <w:sz w:val="28"/>
          <w:szCs w:val="28"/>
        </w:rPr>
        <w:t xml:space="preserve">, has </w:t>
      </w:r>
      <w:hyperlink r:id="rId30" w:history="1">
        <w:r w:rsidRPr="00A207BD">
          <w:rPr>
            <w:rStyle w:val="Hyperlink"/>
            <w:sz w:val="28"/>
            <w:szCs w:val="28"/>
          </w:rPr>
          <w:t>an eye-opening overview on Electromagnetic Hypersensitivity</w:t>
        </w:r>
      </w:hyperlink>
      <w:r w:rsidR="00742579">
        <w:rPr>
          <w:sz w:val="28"/>
          <w:szCs w:val="28"/>
        </w:rPr>
        <w:t xml:space="preserve"> (EHS) on his website.</w:t>
      </w:r>
    </w:p>
    <w:p w:rsidR="005D06F0" w:rsidRDefault="005D06F0" w:rsidP="005D06F0">
      <w:pPr>
        <w:rPr>
          <w:b/>
          <w:sz w:val="40"/>
          <w:szCs w:val="40"/>
        </w:rPr>
      </w:pPr>
      <w:r>
        <w:rPr>
          <w:b/>
          <w:sz w:val="40"/>
          <w:szCs w:val="40"/>
        </w:rPr>
        <w:t>The Precautionary Principle, EMF, &amp; our Environment</w:t>
      </w:r>
    </w:p>
    <w:p w:rsidR="005D06F0" w:rsidRPr="00296D85" w:rsidRDefault="005D06F0" w:rsidP="00296D85">
      <w:pPr>
        <w:rPr>
          <w:sz w:val="24"/>
          <w:szCs w:val="24"/>
          <w:shd w:val="clear" w:color="auto" w:fill="FFFFFF"/>
        </w:rPr>
      </w:pPr>
      <w:r>
        <w:rPr>
          <w:shd w:val="clear" w:color="auto" w:fill="FFFFFF"/>
        </w:rPr>
        <w:tab/>
      </w:r>
      <w:r w:rsidRPr="00A207BD">
        <w:rPr>
          <w:sz w:val="28"/>
          <w:szCs w:val="28"/>
          <w:shd w:val="clear" w:color="auto" w:fill="FFFFFF"/>
        </w:rPr>
        <w:t xml:space="preserve"> “I have no doubt in my mind </w:t>
      </w:r>
      <w:r w:rsidR="00A207BD">
        <w:rPr>
          <w:sz w:val="28"/>
          <w:szCs w:val="28"/>
          <w:shd w:val="clear" w:color="auto" w:fill="FFFFFF"/>
        </w:rPr>
        <w:t xml:space="preserve">that, at the present time, the </w:t>
      </w:r>
      <w:r w:rsidRPr="00A207BD">
        <w:rPr>
          <w:sz w:val="28"/>
          <w:szCs w:val="28"/>
          <w:shd w:val="clear" w:color="auto" w:fill="FFFFFF"/>
        </w:rPr>
        <w:t xml:space="preserve">greatest </w:t>
      </w:r>
      <w:r w:rsidR="00A207BD">
        <w:rPr>
          <w:sz w:val="28"/>
          <w:szCs w:val="28"/>
          <w:shd w:val="clear" w:color="auto" w:fill="FFFFFF"/>
        </w:rPr>
        <w:tab/>
      </w:r>
      <w:r w:rsidRPr="00A207BD">
        <w:rPr>
          <w:sz w:val="28"/>
          <w:szCs w:val="28"/>
          <w:shd w:val="clear" w:color="auto" w:fill="FFFFFF"/>
        </w:rPr>
        <w:t xml:space="preserve">polluting element in </w:t>
      </w:r>
      <w:r w:rsidR="00A207BD">
        <w:rPr>
          <w:sz w:val="28"/>
          <w:szCs w:val="28"/>
          <w:shd w:val="clear" w:color="auto" w:fill="FFFFFF"/>
        </w:rPr>
        <w:t xml:space="preserve">the earth’s environment is the </w:t>
      </w:r>
      <w:r w:rsidRPr="00A207BD">
        <w:rPr>
          <w:sz w:val="28"/>
          <w:szCs w:val="28"/>
          <w:shd w:val="clear" w:color="auto" w:fill="FFFFFF"/>
        </w:rPr>
        <w:t xml:space="preserve">proliferation of </w:t>
      </w:r>
      <w:r w:rsidR="00A207BD">
        <w:rPr>
          <w:sz w:val="28"/>
          <w:szCs w:val="28"/>
          <w:shd w:val="clear" w:color="auto" w:fill="FFFFFF"/>
        </w:rPr>
        <w:tab/>
      </w:r>
      <w:r w:rsidRPr="00A207BD">
        <w:rPr>
          <w:sz w:val="28"/>
          <w:szCs w:val="28"/>
          <w:shd w:val="clear" w:color="auto" w:fill="FFFFFF"/>
        </w:rPr>
        <w:t xml:space="preserve">electromagnetic radiation.” </w:t>
      </w:r>
      <w:r w:rsidRPr="00A207BD">
        <w:rPr>
          <w:rStyle w:val="FootnoteReference"/>
          <w:rFonts w:cs="Tahoma"/>
          <w:sz w:val="28"/>
          <w:szCs w:val="28"/>
          <w:shd w:val="clear" w:color="auto" w:fill="FFFFFF"/>
        </w:rPr>
        <w:footnoteReference w:id="9"/>
      </w:r>
      <w:r w:rsidR="00A207BD">
        <w:rPr>
          <w:sz w:val="28"/>
          <w:szCs w:val="28"/>
          <w:shd w:val="clear" w:color="auto" w:fill="FFFFFF"/>
        </w:rPr>
        <w:t xml:space="preserve"> </w:t>
      </w:r>
      <w:r w:rsidRPr="00A207BD">
        <w:rPr>
          <w:sz w:val="28"/>
          <w:szCs w:val="28"/>
          <w:shd w:val="clear" w:color="auto" w:fill="FFFFFF"/>
        </w:rPr>
        <w:t xml:space="preserve">- </w:t>
      </w:r>
      <w:r w:rsidRPr="00296D85">
        <w:rPr>
          <w:sz w:val="24"/>
          <w:szCs w:val="24"/>
          <w:shd w:val="clear" w:color="auto" w:fill="FFFFFF"/>
        </w:rPr>
        <w:t>Two-time Nobel Prize nominee Dr. Robert O. Becker</w:t>
      </w:r>
    </w:p>
    <w:p w:rsidR="005D06F0" w:rsidRPr="00A207BD" w:rsidRDefault="005D06F0" w:rsidP="00A207BD">
      <w:pPr>
        <w:rPr>
          <w:sz w:val="28"/>
          <w:szCs w:val="28"/>
        </w:rPr>
      </w:pPr>
      <w:r w:rsidRPr="00A207BD">
        <w:rPr>
          <w:sz w:val="28"/>
          <w:szCs w:val="28"/>
        </w:rPr>
        <w:t xml:space="preserve">Section A.5.1.1 of Salt Spring’s </w:t>
      </w:r>
      <w:r w:rsidRPr="00A207BD">
        <w:rPr>
          <w:b/>
          <w:sz w:val="28"/>
          <w:szCs w:val="28"/>
        </w:rPr>
        <w:t>Official Community Plan</w:t>
      </w:r>
      <w:r w:rsidRPr="00A207BD">
        <w:rPr>
          <w:sz w:val="28"/>
          <w:szCs w:val="28"/>
        </w:rPr>
        <w:t xml:space="preserve"> calls on us “To recognize the intrinsic value of our ecosystems and that the health of our ecosystems is inextricably linked to human health.”</w:t>
      </w:r>
    </w:p>
    <w:p w:rsidR="005D06F0" w:rsidRPr="00A207BD" w:rsidRDefault="005D06F0" w:rsidP="00A207BD">
      <w:pPr>
        <w:rPr>
          <w:sz w:val="28"/>
          <w:szCs w:val="28"/>
        </w:rPr>
      </w:pPr>
      <w:r w:rsidRPr="00A207BD">
        <w:rPr>
          <w:sz w:val="28"/>
          <w:szCs w:val="28"/>
        </w:rPr>
        <w:t xml:space="preserve">All of life is bio-electric. Scientists shows that exposure to even low levels of EMF, especially </w:t>
      </w:r>
      <w:hyperlink r:id="rId31" w:history="1">
        <w:r w:rsidRPr="00A207BD">
          <w:rPr>
            <w:rStyle w:val="Hyperlink"/>
            <w:sz w:val="28"/>
            <w:szCs w:val="28"/>
          </w:rPr>
          <w:t>in combination with other toxic chemicals</w:t>
        </w:r>
      </w:hyperlink>
      <w:r w:rsidRPr="00A207BD">
        <w:rPr>
          <w:sz w:val="28"/>
          <w:szCs w:val="28"/>
        </w:rPr>
        <w:t xml:space="preserve">, </w:t>
      </w:r>
      <w:r w:rsidRPr="00A207BD">
        <w:rPr>
          <w:rStyle w:val="FootnoteReference"/>
          <w:sz w:val="28"/>
          <w:szCs w:val="28"/>
        </w:rPr>
        <w:footnoteReference w:id="10"/>
      </w:r>
      <w:r w:rsidRPr="00A207BD">
        <w:rPr>
          <w:sz w:val="28"/>
          <w:szCs w:val="28"/>
        </w:rPr>
        <w:t xml:space="preserve"> has harmful effects on the well-being of, </w:t>
      </w:r>
      <w:hyperlink r:id="rId32" w:history="1">
        <w:r w:rsidRPr="00A207BD">
          <w:rPr>
            <w:rStyle w:val="Hyperlink"/>
            <w:sz w:val="28"/>
            <w:szCs w:val="28"/>
          </w:rPr>
          <w:t>trees</w:t>
        </w:r>
      </w:hyperlink>
      <w:r w:rsidRPr="00A207BD">
        <w:rPr>
          <w:sz w:val="28"/>
          <w:szCs w:val="28"/>
        </w:rPr>
        <w:t xml:space="preserve">, </w:t>
      </w:r>
      <w:hyperlink r:id="rId33" w:history="1">
        <w:r w:rsidRPr="00A207BD">
          <w:rPr>
            <w:rStyle w:val="Hyperlink"/>
            <w:sz w:val="28"/>
            <w:szCs w:val="28"/>
          </w:rPr>
          <w:t>wildlife</w:t>
        </w:r>
      </w:hyperlink>
      <w:r w:rsidRPr="00A207BD">
        <w:rPr>
          <w:sz w:val="28"/>
          <w:szCs w:val="28"/>
        </w:rPr>
        <w:t>,</w:t>
      </w:r>
      <w:r w:rsidRPr="00A207BD">
        <w:rPr>
          <w:color w:val="000000"/>
          <w:sz w:val="28"/>
          <w:szCs w:val="28"/>
        </w:rPr>
        <w:t xml:space="preserve"> </w:t>
      </w:r>
      <w:hyperlink r:id="rId34" w:history="1">
        <w:r w:rsidRPr="00A207BD">
          <w:rPr>
            <w:rStyle w:val="Hyperlink"/>
            <w:sz w:val="28"/>
            <w:szCs w:val="28"/>
          </w:rPr>
          <w:t>water</w:t>
        </w:r>
      </w:hyperlink>
      <w:r w:rsidRPr="00A207BD">
        <w:rPr>
          <w:sz w:val="28"/>
          <w:szCs w:val="28"/>
        </w:rPr>
        <w:t xml:space="preserve"> and our entire eco-system.</w:t>
      </w:r>
    </w:p>
    <w:p w:rsidR="005D06F0" w:rsidRPr="00A207BD" w:rsidRDefault="005D06F0" w:rsidP="00A207BD">
      <w:pPr>
        <w:rPr>
          <w:sz w:val="28"/>
          <w:szCs w:val="28"/>
        </w:rPr>
      </w:pPr>
      <w:r w:rsidRPr="00A207BD">
        <w:rPr>
          <w:sz w:val="28"/>
          <w:szCs w:val="28"/>
        </w:rPr>
        <w:t xml:space="preserve">Paul J. Rosch, MD; Clinical Professor of Medicine and Psychiatry at the </w:t>
      </w:r>
      <w:r w:rsidRPr="00A207BD">
        <w:rPr>
          <w:i/>
          <w:sz w:val="28"/>
          <w:szCs w:val="28"/>
        </w:rPr>
        <w:t>New York Medical College</w:t>
      </w:r>
      <w:r w:rsidRPr="00A207BD">
        <w:rPr>
          <w:sz w:val="28"/>
          <w:szCs w:val="28"/>
        </w:rPr>
        <w:t xml:space="preserve"> states:</w:t>
      </w:r>
    </w:p>
    <w:p w:rsidR="00D52ED8" w:rsidRDefault="005D06F0" w:rsidP="00D52ED8">
      <w:pPr>
        <w:rPr>
          <w:sz w:val="28"/>
          <w:szCs w:val="28"/>
        </w:rPr>
      </w:pPr>
      <w:r w:rsidRPr="00A207BD">
        <w:rPr>
          <w:rStyle w:val="Emphasis"/>
          <w:rFonts w:cs="Tahoma"/>
          <w:sz w:val="28"/>
          <w:szCs w:val="28"/>
        </w:rPr>
        <w:tab/>
      </w:r>
      <w:r w:rsidRPr="00A207BD">
        <w:rPr>
          <w:rStyle w:val="Emphasis"/>
          <w:rFonts w:cs="Tahoma"/>
          <w:i w:val="0"/>
          <w:sz w:val="28"/>
          <w:szCs w:val="28"/>
        </w:rPr>
        <w:t>“..All communication in the body e</w:t>
      </w:r>
      <w:r w:rsidR="00A207BD">
        <w:rPr>
          <w:rStyle w:val="Emphasis"/>
          <w:rFonts w:cs="Tahoma"/>
          <w:i w:val="0"/>
          <w:sz w:val="28"/>
          <w:szCs w:val="28"/>
        </w:rPr>
        <w:t xml:space="preserve">ventually takes place via very </w:t>
      </w:r>
      <w:r w:rsidRPr="00A207BD">
        <w:rPr>
          <w:rStyle w:val="Emphasis"/>
          <w:rFonts w:cs="Tahoma"/>
          <w:i w:val="0"/>
          <w:sz w:val="28"/>
          <w:szCs w:val="28"/>
        </w:rPr>
        <w:t xml:space="preserve">subtle </w:t>
      </w:r>
      <w:r w:rsidR="00A207BD">
        <w:rPr>
          <w:rStyle w:val="Emphasis"/>
          <w:rFonts w:cs="Tahoma"/>
          <w:i w:val="0"/>
          <w:sz w:val="28"/>
          <w:szCs w:val="28"/>
        </w:rPr>
        <w:tab/>
      </w:r>
      <w:r w:rsidRPr="00A207BD">
        <w:rPr>
          <w:rStyle w:val="Emphasis"/>
          <w:rFonts w:cs="Tahoma"/>
          <w:i w:val="0"/>
          <w:sz w:val="28"/>
          <w:szCs w:val="28"/>
        </w:rPr>
        <w:t>electromagnetic signaling b</w:t>
      </w:r>
      <w:r w:rsidR="00A207BD">
        <w:rPr>
          <w:rStyle w:val="Emphasis"/>
          <w:rFonts w:cs="Tahoma"/>
          <w:i w:val="0"/>
          <w:sz w:val="28"/>
          <w:szCs w:val="28"/>
        </w:rPr>
        <w:t xml:space="preserve">etween cells that is now being </w:t>
      </w:r>
      <w:r w:rsidRPr="00A207BD">
        <w:rPr>
          <w:rStyle w:val="Emphasis"/>
          <w:rFonts w:cs="Tahoma"/>
          <w:i w:val="0"/>
          <w:sz w:val="28"/>
          <w:szCs w:val="28"/>
        </w:rPr>
        <w:t xml:space="preserve">disrupted by </w:t>
      </w:r>
      <w:r w:rsidR="00A207BD">
        <w:rPr>
          <w:rStyle w:val="Emphasis"/>
          <w:rFonts w:cs="Tahoma"/>
          <w:i w:val="0"/>
          <w:sz w:val="28"/>
          <w:szCs w:val="28"/>
        </w:rPr>
        <w:tab/>
      </w:r>
      <w:r w:rsidRPr="00A207BD">
        <w:rPr>
          <w:rStyle w:val="Emphasis"/>
          <w:rFonts w:cs="Tahoma"/>
          <w:i w:val="0"/>
          <w:sz w:val="28"/>
          <w:szCs w:val="28"/>
        </w:rPr>
        <w:t>artificial electropol</w:t>
      </w:r>
      <w:r w:rsidR="00A207BD">
        <w:rPr>
          <w:rStyle w:val="Emphasis"/>
          <w:rFonts w:cs="Tahoma"/>
          <w:i w:val="0"/>
          <w:sz w:val="28"/>
          <w:szCs w:val="28"/>
        </w:rPr>
        <w:t xml:space="preserve">lution we have not had time to </w:t>
      </w:r>
      <w:r w:rsidRPr="00A207BD">
        <w:rPr>
          <w:rStyle w:val="Emphasis"/>
          <w:rFonts w:cs="Tahoma"/>
          <w:i w:val="0"/>
          <w:sz w:val="28"/>
          <w:szCs w:val="28"/>
        </w:rPr>
        <w:t xml:space="preserve">adapt to...The adverse </w:t>
      </w:r>
      <w:r w:rsidR="00A207BD">
        <w:rPr>
          <w:rStyle w:val="Emphasis"/>
          <w:rFonts w:cs="Tahoma"/>
          <w:i w:val="0"/>
          <w:sz w:val="28"/>
          <w:szCs w:val="28"/>
        </w:rPr>
        <w:tab/>
      </w:r>
      <w:r w:rsidRPr="00A207BD">
        <w:rPr>
          <w:rStyle w:val="Emphasis"/>
          <w:rFonts w:cs="Tahoma"/>
          <w:i w:val="0"/>
          <w:sz w:val="28"/>
          <w:szCs w:val="28"/>
        </w:rPr>
        <w:t>effects of electrosmog may take decades</w:t>
      </w:r>
      <w:r w:rsidR="00A207BD">
        <w:rPr>
          <w:rStyle w:val="Emphasis"/>
          <w:rFonts w:cs="Tahoma"/>
          <w:i w:val="0"/>
          <w:sz w:val="32"/>
          <w:szCs w:val="32"/>
        </w:rPr>
        <w:t xml:space="preserve"> </w:t>
      </w:r>
      <w:r w:rsidRPr="00A207BD">
        <w:rPr>
          <w:sz w:val="28"/>
          <w:szCs w:val="28"/>
        </w:rPr>
        <w:t xml:space="preserve">to be appreciated, although </w:t>
      </w:r>
      <w:r w:rsidR="00A207BD">
        <w:rPr>
          <w:sz w:val="28"/>
          <w:szCs w:val="28"/>
        </w:rPr>
        <w:tab/>
      </w:r>
      <w:r w:rsidRPr="00A207BD">
        <w:rPr>
          <w:sz w:val="28"/>
          <w:szCs w:val="28"/>
        </w:rPr>
        <w:t>s</w:t>
      </w:r>
      <w:r w:rsidR="00A207BD" w:rsidRPr="00A207BD">
        <w:rPr>
          <w:sz w:val="28"/>
          <w:szCs w:val="28"/>
        </w:rPr>
        <w:t xml:space="preserve">ome, like carcinogenicity, are </w:t>
      </w:r>
      <w:r w:rsidRPr="00A207BD">
        <w:rPr>
          <w:sz w:val="28"/>
          <w:szCs w:val="28"/>
        </w:rPr>
        <w:t>already starting to surface..”</w:t>
      </w:r>
      <w:r w:rsidRPr="00A207BD">
        <w:rPr>
          <w:sz w:val="28"/>
          <w:szCs w:val="28"/>
          <w:vertAlign w:val="superscript"/>
        </w:rPr>
        <w:footnoteReference w:id="11"/>
      </w:r>
    </w:p>
    <w:p w:rsidR="005D06F0" w:rsidRPr="00D52ED8" w:rsidRDefault="005D06F0" w:rsidP="00D52ED8">
      <w:pPr>
        <w:rPr>
          <w:rStyle w:val="Emphasis"/>
          <w:i w:val="0"/>
          <w:iCs w:val="0"/>
          <w:sz w:val="28"/>
          <w:szCs w:val="28"/>
        </w:rPr>
      </w:pPr>
      <w:r w:rsidRPr="00D52ED8">
        <w:rPr>
          <w:sz w:val="28"/>
          <w:szCs w:val="28"/>
        </w:rPr>
        <w:t xml:space="preserve">Former </w:t>
      </w:r>
      <w:r w:rsidRPr="00D52ED8">
        <w:rPr>
          <w:i/>
          <w:sz w:val="28"/>
          <w:szCs w:val="28"/>
        </w:rPr>
        <w:t>New York Times</w:t>
      </w:r>
      <w:r w:rsidRPr="00D52ED8">
        <w:rPr>
          <w:sz w:val="28"/>
          <w:szCs w:val="28"/>
        </w:rPr>
        <w:t xml:space="preserve"> journalist B. Blake Levitt eloquently addresses the environmental perils caused by wireless technologies like microcells:</w:t>
      </w:r>
      <w:r w:rsidRPr="00D52ED8">
        <w:rPr>
          <w:rStyle w:val="Emphasis"/>
          <w:rFonts w:cs="Tahoma"/>
          <w:i w:val="0"/>
          <w:sz w:val="28"/>
          <w:szCs w:val="28"/>
        </w:rPr>
        <w:t xml:space="preserve"> </w:t>
      </w:r>
    </w:p>
    <w:p w:rsidR="005D06F0" w:rsidRPr="00D52ED8" w:rsidRDefault="00D52ED8" w:rsidP="00D52ED8">
      <w:pPr>
        <w:rPr>
          <w:rStyle w:val="Emphasis"/>
          <w:rFonts w:cs="Tahoma"/>
          <w:i w:val="0"/>
          <w:sz w:val="28"/>
          <w:szCs w:val="28"/>
        </w:rPr>
      </w:pPr>
      <w:r>
        <w:rPr>
          <w:rStyle w:val="Emphasis"/>
          <w:rFonts w:cs="Tahoma"/>
          <w:i w:val="0"/>
          <w:sz w:val="28"/>
          <w:szCs w:val="28"/>
        </w:rPr>
        <w:tab/>
      </w:r>
      <w:r w:rsidR="005D06F0" w:rsidRPr="00D52ED8">
        <w:rPr>
          <w:rStyle w:val="Emphasis"/>
          <w:rFonts w:cs="Tahoma"/>
          <w:i w:val="0"/>
          <w:sz w:val="28"/>
          <w:szCs w:val="28"/>
        </w:rPr>
        <w:t xml:space="preserve">“All living cells and indeed whole living beings, no matter what </w:t>
      </w:r>
      <w:r w:rsidR="005D06F0" w:rsidRPr="00D52ED8">
        <w:rPr>
          <w:rStyle w:val="Emphasis"/>
          <w:rFonts w:cs="Tahoma"/>
          <w:i w:val="0"/>
          <w:sz w:val="28"/>
          <w:szCs w:val="28"/>
        </w:rPr>
        <w:tab/>
        <w:t xml:space="preserve">genus or </w:t>
      </w:r>
      <w:r>
        <w:rPr>
          <w:rStyle w:val="Emphasis"/>
          <w:rFonts w:cs="Tahoma"/>
          <w:i w:val="0"/>
          <w:sz w:val="28"/>
          <w:szCs w:val="28"/>
        </w:rPr>
        <w:tab/>
      </w:r>
      <w:r w:rsidR="005D06F0" w:rsidRPr="00D52ED8">
        <w:rPr>
          <w:rStyle w:val="Emphasis"/>
          <w:rFonts w:cs="Tahoma"/>
          <w:i w:val="0"/>
          <w:sz w:val="28"/>
          <w:szCs w:val="28"/>
        </w:rPr>
        <w:t>species, are dynamic coher</w:t>
      </w:r>
      <w:r w:rsidRPr="00D52ED8">
        <w:rPr>
          <w:rStyle w:val="Emphasis"/>
          <w:rFonts w:cs="Tahoma"/>
          <w:i w:val="0"/>
          <w:sz w:val="28"/>
          <w:szCs w:val="28"/>
        </w:rPr>
        <w:t xml:space="preserve">ent electrical systems utterly </w:t>
      </w:r>
      <w:r w:rsidR="005D06F0" w:rsidRPr="00D52ED8">
        <w:rPr>
          <w:rStyle w:val="Emphasis"/>
          <w:rFonts w:cs="Tahoma"/>
          <w:i w:val="0"/>
          <w:sz w:val="28"/>
          <w:szCs w:val="28"/>
        </w:rPr>
        <w:t xml:space="preserve">reliant on </w:t>
      </w:r>
      <w:r>
        <w:rPr>
          <w:rStyle w:val="Emphasis"/>
          <w:rFonts w:cs="Tahoma"/>
          <w:i w:val="0"/>
          <w:sz w:val="28"/>
          <w:szCs w:val="28"/>
        </w:rPr>
        <w:tab/>
      </w:r>
      <w:r w:rsidR="005D06F0" w:rsidRPr="00D52ED8">
        <w:rPr>
          <w:rStyle w:val="Emphasis"/>
          <w:rFonts w:cs="Tahoma"/>
          <w:i w:val="0"/>
          <w:sz w:val="28"/>
          <w:szCs w:val="28"/>
        </w:rPr>
        <w:t xml:space="preserve">bioelectricity for life’s most basic metabolic processes. </w:t>
      </w:r>
    </w:p>
    <w:p w:rsidR="003C6E8D" w:rsidRDefault="00D52ED8" w:rsidP="00D52ED8">
      <w:pPr>
        <w:rPr>
          <w:rStyle w:val="Emphasis"/>
          <w:rFonts w:cs="Tahoma"/>
          <w:i w:val="0"/>
          <w:sz w:val="28"/>
          <w:szCs w:val="28"/>
        </w:rPr>
      </w:pPr>
      <w:r>
        <w:rPr>
          <w:rStyle w:val="Emphasis"/>
          <w:rFonts w:cs="Tahoma"/>
          <w:i w:val="0"/>
          <w:sz w:val="28"/>
          <w:szCs w:val="28"/>
        </w:rPr>
        <w:tab/>
      </w:r>
      <w:r w:rsidR="005D06F0" w:rsidRPr="00D52ED8">
        <w:rPr>
          <w:rStyle w:val="Emphasis"/>
          <w:rFonts w:cs="Tahoma"/>
          <w:i w:val="0"/>
          <w:sz w:val="28"/>
          <w:szCs w:val="28"/>
        </w:rPr>
        <w:t xml:space="preserve">It turns out that most living things are fantastically sensitive to </w:t>
      </w:r>
      <w:r w:rsidR="005D06F0" w:rsidRPr="00D52ED8">
        <w:rPr>
          <w:rStyle w:val="Emphasis"/>
          <w:rFonts w:cs="Tahoma"/>
          <w:i w:val="0"/>
          <w:sz w:val="28"/>
          <w:szCs w:val="28"/>
        </w:rPr>
        <w:tab/>
        <w:t xml:space="preserve">vanishingly </w:t>
      </w:r>
      <w:r>
        <w:rPr>
          <w:rStyle w:val="Emphasis"/>
          <w:rFonts w:cs="Tahoma"/>
          <w:i w:val="0"/>
          <w:sz w:val="28"/>
          <w:szCs w:val="28"/>
        </w:rPr>
        <w:tab/>
      </w:r>
      <w:r w:rsidR="005D06F0" w:rsidRPr="00D52ED8">
        <w:rPr>
          <w:rStyle w:val="Emphasis"/>
          <w:rFonts w:cs="Tahoma"/>
          <w:i w:val="0"/>
          <w:sz w:val="28"/>
          <w:szCs w:val="28"/>
        </w:rPr>
        <w:t>small EMF exposures. Living cells interpret such</w:t>
      </w:r>
      <w:r w:rsidRPr="00D52ED8">
        <w:rPr>
          <w:rStyle w:val="Emphasis"/>
          <w:rFonts w:cs="Tahoma"/>
          <w:i w:val="0"/>
          <w:sz w:val="28"/>
          <w:szCs w:val="28"/>
        </w:rPr>
        <w:t xml:space="preserve"> </w:t>
      </w:r>
      <w:r w:rsidR="005D06F0" w:rsidRPr="00D52ED8">
        <w:rPr>
          <w:rStyle w:val="Emphasis"/>
          <w:rFonts w:cs="Tahoma"/>
          <w:i w:val="0"/>
          <w:sz w:val="28"/>
          <w:szCs w:val="28"/>
        </w:rPr>
        <w:t xml:space="preserve">exposures as part of our </w:t>
      </w:r>
      <w:r>
        <w:rPr>
          <w:rStyle w:val="Emphasis"/>
          <w:rFonts w:cs="Tahoma"/>
          <w:i w:val="0"/>
          <w:sz w:val="28"/>
          <w:szCs w:val="28"/>
        </w:rPr>
        <w:tab/>
      </w:r>
      <w:r w:rsidR="005D06F0" w:rsidRPr="00D52ED8">
        <w:rPr>
          <w:rStyle w:val="Emphasis"/>
          <w:rFonts w:cs="Tahoma"/>
          <w:i w:val="0"/>
          <w:sz w:val="28"/>
          <w:szCs w:val="28"/>
        </w:rPr>
        <w:t>nor</w:t>
      </w:r>
      <w:r w:rsidRPr="00D52ED8">
        <w:rPr>
          <w:rStyle w:val="Emphasis"/>
          <w:rFonts w:cs="Tahoma"/>
          <w:i w:val="0"/>
          <w:sz w:val="28"/>
          <w:szCs w:val="28"/>
        </w:rPr>
        <w:t xml:space="preserve">mal cellular activities (think </w:t>
      </w:r>
      <w:r w:rsidR="005D06F0" w:rsidRPr="00D52ED8">
        <w:rPr>
          <w:rStyle w:val="Emphasis"/>
          <w:rFonts w:cs="Tahoma"/>
          <w:i w:val="0"/>
          <w:sz w:val="28"/>
          <w:szCs w:val="28"/>
        </w:rPr>
        <w:t>heartbeats, brainwaves, cell division</w:t>
      </w:r>
      <w:r w:rsidRPr="00D52ED8">
        <w:rPr>
          <w:rStyle w:val="Emphasis"/>
          <w:rFonts w:cs="Tahoma"/>
          <w:i w:val="0"/>
          <w:sz w:val="28"/>
          <w:szCs w:val="28"/>
        </w:rPr>
        <w:t xml:space="preserve"> itself, </w:t>
      </w:r>
      <w:r>
        <w:rPr>
          <w:rStyle w:val="Emphasis"/>
          <w:rFonts w:cs="Tahoma"/>
          <w:i w:val="0"/>
          <w:sz w:val="28"/>
          <w:szCs w:val="28"/>
        </w:rPr>
        <w:tab/>
      </w:r>
      <w:r w:rsidRPr="00D52ED8">
        <w:rPr>
          <w:rStyle w:val="Emphasis"/>
          <w:rFonts w:cs="Tahoma"/>
          <w:i w:val="0"/>
          <w:sz w:val="28"/>
          <w:szCs w:val="28"/>
        </w:rPr>
        <w:t xml:space="preserve">etc.) The problem is, </w:t>
      </w:r>
      <w:r w:rsidR="005D06F0" w:rsidRPr="00D52ED8">
        <w:rPr>
          <w:rStyle w:val="Emphasis"/>
          <w:rFonts w:cs="Tahoma"/>
          <w:i w:val="0"/>
          <w:sz w:val="28"/>
          <w:szCs w:val="28"/>
        </w:rPr>
        <w:t>man-made electromagnetic expos</w:t>
      </w:r>
      <w:r w:rsidRPr="00D52ED8">
        <w:rPr>
          <w:rStyle w:val="Emphasis"/>
          <w:rFonts w:cs="Tahoma"/>
          <w:i w:val="0"/>
          <w:sz w:val="28"/>
          <w:szCs w:val="28"/>
        </w:rPr>
        <w:t xml:space="preserve">ures aren’t </w:t>
      </w:r>
      <w:r>
        <w:rPr>
          <w:rStyle w:val="Emphasis"/>
          <w:rFonts w:cs="Tahoma"/>
          <w:i w:val="0"/>
          <w:sz w:val="28"/>
          <w:szCs w:val="28"/>
        </w:rPr>
        <w:tab/>
      </w:r>
      <w:r w:rsidRPr="00D52ED8">
        <w:rPr>
          <w:rStyle w:val="Emphasis"/>
          <w:rFonts w:cs="Tahoma"/>
          <w:i w:val="0"/>
          <w:sz w:val="28"/>
          <w:szCs w:val="28"/>
        </w:rPr>
        <w:t xml:space="preserve">“normal”. They are artificial </w:t>
      </w:r>
      <w:r w:rsidR="005D06F0" w:rsidRPr="00D52ED8">
        <w:rPr>
          <w:rStyle w:val="Emphasis"/>
          <w:rFonts w:cs="Tahoma"/>
          <w:i w:val="0"/>
          <w:sz w:val="28"/>
          <w:szCs w:val="28"/>
        </w:rPr>
        <w:t xml:space="preserve">artifacts, with unusual intensities, signaling </w:t>
      </w:r>
      <w:r>
        <w:rPr>
          <w:rStyle w:val="Emphasis"/>
          <w:rFonts w:cs="Tahoma"/>
          <w:i w:val="0"/>
          <w:sz w:val="28"/>
          <w:szCs w:val="28"/>
        </w:rPr>
        <w:tab/>
      </w:r>
      <w:r w:rsidR="005D06F0" w:rsidRPr="00D52ED8">
        <w:rPr>
          <w:rStyle w:val="Emphasis"/>
          <w:rFonts w:cs="Tahoma"/>
          <w:i w:val="0"/>
          <w:sz w:val="28"/>
          <w:szCs w:val="28"/>
        </w:rPr>
        <w:t>characteristics, pulsing patterns, an</w:t>
      </w:r>
      <w:r w:rsidRPr="00D52ED8">
        <w:rPr>
          <w:rStyle w:val="Emphasis"/>
          <w:rFonts w:cs="Tahoma"/>
          <w:i w:val="0"/>
          <w:sz w:val="28"/>
          <w:szCs w:val="28"/>
        </w:rPr>
        <w:t xml:space="preserve">d wave forms, that don’t exist </w:t>
      </w:r>
      <w:r w:rsidR="005D06F0" w:rsidRPr="00D52ED8">
        <w:rPr>
          <w:rStyle w:val="Emphasis"/>
          <w:rFonts w:cs="Tahoma"/>
          <w:i w:val="0"/>
          <w:sz w:val="28"/>
          <w:szCs w:val="28"/>
        </w:rPr>
        <w:t xml:space="preserve">in nature. </w:t>
      </w:r>
      <w:r>
        <w:rPr>
          <w:rStyle w:val="Emphasis"/>
          <w:rFonts w:cs="Tahoma"/>
          <w:i w:val="0"/>
          <w:sz w:val="28"/>
          <w:szCs w:val="28"/>
        </w:rPr>
        <w:tab/>
      </w:r>
      <w:r w:rsidR="005D06F0" w:rsidRPr="00D52ED8">
        <w:rPr>
          <w:rStyle w:val="Emphasis"/>
          <w:rFonts w:cs="Tahoma"/>
          <w:i w:val="0"/>
          <w:sz w:val="28"/>
          <w:szCs w:val="28"/>
        </w:rPr>
        <w:t>And they can misdirect cells in myriad ways.</w:t>
      </w:r>
      <w:r w:rsidR="00B8699A">
        <w:rPr>
          <w:rStyle w:val="Emphasis"/>
          <w:rFonts w:cs="Tahoma"/>
          <w:i w:val="0"/>
          <w:sz w:val="28"/>
          <w:szCs w:val="28"/>
        </w:rPr>
        <w:t>”</w:t>
      </w:r>
    </w:p>
    <w:p w:rsidR="00B8699A" w:rsidRPr="00D52ED8" w:rsidRDefault="00B8699A" w:rsidP="00D52ED8">
      <w:pPr>
        <w:rPr>
          <w:rStyle w:val="Emphasis"/>
          <w:rFonts w:cs="Tahoma"/>
          <w:i w:val="0"/>
          <w:sz w:val="28"/>
          <w:szCs w:val="28"/>
        </w:rPr>
      </w:pPr>
      <w:r>
        <w:rPr>
          <w:rStyle w:val="Emphasis"/>
          <w:rFonts w:cs="Tahoma"/>
          <w:i w:val="0"/>
          <w:sz w:val="28"/>
          <w:szCs w:val="28"/>
        </w:rPr>
        <w:t>Levitt concludes:</w:t>
      </w:r>
    </w:p>
    <w:p w:rsidR="005D06F0" w:rsidRPr="00D52ED8" w:rsidRDefault="00D52ED8" w:rsidP="00D52ED8">
      <w:pPr>
        <w:rPr>
          <w:rStyle w:val="Emphasis"/>
          <w:rFonts w:cs="Tahoma"/>
          <w:i w:val="0"/>
          <w:sz w:val="28"/>
          <w:szCs w:val="28"/>
        </w:rPr>
      </w:pPr>
      <w:r>
        <w:rPr>
          <w:rStyle w:val="Emphasis"/>
          <w:rFonts w:cs="Tahoma"/>
          <w:i w:val="0"/>
          <w:sz w:val="28"/>
          <w:szCs w:val="28"/>
        </w:rPr>
        <w:tab/>
      </w:r>
      <w:r w:rsidR="00B8699A">
        <w:rPr>
          <w:rStyle w:val="Emphasis"/>
          <w:rFonts w:cs="Tahoma"/>
          <w:i w:val="0"/>
          <w:sz w:val="28"/>
          <w:szCs w:val="28"/>
        </w:rPr>
        <w:t>“</w:t>
      </w:r>
      <w:r w:rsidR="005D06F0" w:rsidRPr="00D52ED8">
        <w:rPr>
          <w:rStyle w:val="Emphasis"/>
          <w:rFonts w:cs="Tahoma"/>
          <w:i w:val="0"/>
          <w:sz w:val="28"/>
          <w:szCs w:val="28"/>
        </w:rPr>
        <w:t xml:space="preserve">Every aspect of the ecosystem </w:t>
      </w:r>
      <w:r w:rsidRPr="00D52ED8">
        <w:rPr>
          <w:rStyle w:val="Emphasis"/>
          <w:rFonts w:cs="Tahoma"/>
          <w:i w:val="0"/>
          <w:sz w:val="28"/>
          <w:szCs w:val="28"/>
        </w:rPr>
        <w:t xml:space="preserve">may be affected, including all </w:t>
      </w:r>
      <w:r w:rsidR="005D06F0" w:rsidRPr="00D52ED8">
        <w:rPr>
          <w:rStyle w:val="Emphasis"/>
          <w:rFonts w:cs="Tahoma"/>
          <w:i w:val="0"/>
          <w:sz w:val="28"/>
          <w:szCs w:val="28"/>
        </w:rPr>
        <w:t xml:space="preserve">living species </w:t>
      </w:r>
      <w:r>
        <w:rPr>
          <w:rStyle w:val="Emphasis"/>
          <w:rFonts w:cs="Tahoma"/>
          <w:i w:val="0"/>
          <w:sz w:val="28"/>
          <w:szCs w:val="28"/>
        </w:rPr>
        <w:tab/>
      </w:r>
      <w:r w:rsidR="005D06F0" w:rsidRPr="00D52ED8">
        <w:rPr>
          <w:rStyle w:val="Emphasis"/>
          <w:rFonts w:cs="Tahoma"/>
          <w:i w:val="0"/>
          <w:sz w:val="28"/>
          <w:szCs w:val="28"/>
        </w:rPr>
        <w:t>from an</w:t>
      </w:r>
      <w:r w:rsidRPr="00D52ED8">
        <w:rPr>
          <w:rStyle w:val="Emphasis"/>
          <w:rFonts w:cs="Tahoma"/>
          <w:i w:val="0"/>
          <w:sz w:val="28"/>
          <w:szCs w:val="28"/>
        </w:rPr>
        <w:t xml:space="preserve">imals, humans, plants and even </w:t>
      </w:r>
      <w:r w:rsidR="005D06F0" w:rsidRPr="00D52ED8">
        <w:rPr>
          <w:rStyle w:val="Emphasis"/>
          <w:rFonts w:cs="Tahoma"/>
          <w:i w:val="0"/>
          <w:sz w:val="28"/>
          <w:szCs w:val="28"/>
        </w:rPr>
        <w:t xml:space="preserve">microorganisms in water and soil. </w:t>
      </w:r>
      <w:r>
        <w:rPr>
          <w:rStyle w:val="Emphasis"/>
          <w:rFonts w:cs="Tahoma"/>
          <w:i w:val="0"/>
          <w:sz w:val="28"/>
          <w:szCs w:val="28"/>
        </w:rPr>
        <w:tab/>
        <w:t xml:space="preserve">We are already seeing problems </w:t>
      </w:r>
      <w:r w:rsidR="005D06F0" w:rsidRPr="00D52ED8">
        <w:rPr>
          <w:rStyle w:val="Emphasis"/>
          <w:rFonts w:cs="Tahoma"/>
          <w:i w:val="0"/>
          <w:sz w:val="28"/>
          <w:szCs w:val="28"/>
        </w:rPr>
        <w:t xml:space="preserve">in sentinel species like birds, bats, </w:t>
      </w:r>
      <w:r w:rsidRPr="00D52ED8">
        <w:rPr>
          <w:rStyle w:val="Emphasis"/>
          <w:rFonts w:cs="Tahoma"/>
          <w:i w:val="0"/>
          <w:sz w:val="28"/>
          <w:szCs w:val="28"/>
        </w:rPr>
        <w:t xml:space="preserve">and </w:t>
      </w:r>
      <w:r>
        <w:rPr>
          <w:rStyle w:val="Emphasis"/>
          <w:rFonts w:cs="Tahoma"/>
          <w:i w:val="0"/>
          <w:sz w:val="28"/>
          <w:szCs w:val="28"/>
        </w:rPr>
        <w:tab/>
      </w:r>
      <w:r w:rsidRPr="00D52ED8">
        <w:rPr>
          <w:rStyle w:val="Emphasis"/>
          <w:rFonts w:cs="Tahoma"/>
          <w:i w:val="0"/>
          <w:sz w:val="28"/>
          <w:szCs w:val="28"/>
        </w:rPr>
        <w:t xml:space="preserve">bees. Wildlife is known to </w:t>
      </w:r>
      <w:r w:rsidR="005D06F0" w:rsidRPr="00D52ED8">
        <w:rPr>
          <w:rStyle w:val="Emphasis"/>
          <w:rFonts w:cs="Tahoma"/>
          <w:i w:val="0"/>
          <w:sz w:val="28"/>
          <w:szCs w:val="28"/>
        </w:rPr>
        <w:t xml:space="preserve">abandon areas when cell towers are placed. </w:t>
      </w:r>
    </w:p>
    <w:p w:rsidR="009F1FE4" w:rsidRDefault="00D52ED8" w:rsidP="00296D85">
      <w:pPr>
        <w:rPr>
          <w:rStyle w:val="Emphasis"/>
          <w:rFonts w:cs="Tahoma"/>
          <w:sz w:val="28"/>
          <w:szCs w:val="28"/>
        </w:rPr>
      </w:pPr>
      <w:r>
        <w:rPr>
          <w:rStyle w:val="Emphasis"/>
          <w:rFonts w:cs="Tahoma"/>
          <w:i w:val="0"/>
          <w:sz w:val="28"/>
          <w:szCs w:val="28"/>
        </w:rPr>
        <w:tab/>
      </w:r>
      <w:r w:rsidR="005D06F0" w:rsidRPr="00D52ED8">
        <w:rPr>
          <w:rStyle w:val="Emphasis"/>
          <w:rFonts w:cs="Tahoma"/>
          <w:i w:val="0"/>
          <w:sz w:val="28"/>
          <w:szCs w:val="28"/>
        </w:rPr>
        <w:t>... RF is a form of energeti</w:t>
      </w:r>
      <w:r w:rsidRPr="00D52ED8">
        <w:rPr>
          <w:rStyle w:val="Emphasis"/>
          <w:rFonts w:cs="Tahoma"/>
          <w:i w:val="0"/>
          <w:sz w:val="28"/>
          <w:szCs w:val="28"/>
        </w:rPr>
        <w:t xml:space="preserve">c air pollution and we need to </w:t>
      </w:r>
      <w:r w:rsidR="005D06F0" w:rsidRPr="00D52ED8">
        <w:rPr>
          <w:rStyle w:val="Emphasis"/>
          <w:rFonts w:cs="Tahoma"/>
          <w:i w:val="0"/>
          <w:sz w:val="28"/>
          <w:szCs w:val="28"/>
        </w:rPr>
        <w:t xml:space="preserve">understand it as </w:t>
      </w:r>
      <w:r>
        <w:rPr>
          <w:rStyle w:val="Emphasis"/>
          <w:rFonts w:cs="Tahoma"/>
          <w:i w:val="0"/>
          <w:sz w:val="28"/>
          <w:szCs w:val="28"/>
        </w:rPr>
        <w:tab/>
      </w:r>
      <w:r w:rsidR="005D06F0" w:rsidRPr="00D52ED8">
        <w:rPr>
          <w:rStyle w:val="Emphasis"/>
          <w:rFonts w:cs="Tahoma"/>
          <w:i w:val="0"/>
          <w:sz w:val="28"/>
          <w:szCs w:val="28"/>
        </w:rPr>
        <w:t>such...The he</w:t>
      </w:r>
      <w:r w:rsidRPr="00D52ED8">
        <w:rPr>
          <w:rStyle w:val="Emphasis"/>
          <w:rFonts w:cs="Tahoma"/>
          <w:i w:val="0"/>
          <w:sz w:val="28"/>
          <w:szCs w:val="28"/>
        </w:rPr>
        <w:t xml:space="preserve">alth of our planet may be in </w:t>
      </w:r>
      <w:r w:rsidR="005D06F0" w:rsidRPr="00D52ED8">
        <w:rPr>
          <w:rStyle w:val="Emphasis"/>
          <w:rFonts w:cs="Tahoma"/>
          <w:i w:val="0"/>
          <w:sz w:val="28"/>
          <w:szCs w:val="28"/>
        </w:rPr>
        <w:t xml:space="preserve">jeopardy from this newest </w:t>
      </w:r>
      <w:r>
        <w:rPr>
          <w:rStyle w:val="Emphasis"/>
          <w:rFonts w:cs="Tahoma"/>
          <w:i w:val="0"/>
          <w:sz w:val="28"/>
          <w:szCs w:val="28"/>
        </w:rPr>
        <w:tab/>
      </w:r>
      <w:r w:rsidR="005D06F0" w:rsidRPr="00D52ED8">
        <w:rPr>
          <w:rStyle w:val="Emphasis"/>
          <w:rFonts w:cs="Tahoma"/>
          <w:i w:val="0"/>
          <w:sz w:val="28"/>
          <w:szCs w:val="28"/>
        </w:rPr>
        <w:t>enviro</w:t>
      </w:r>
      <w:r w:rsidRPr="00D52ED8">
        <w:rPr>
          <w:rStyle w:val="Emphasis"/>
          <w:rFonts w:cs="Tahoma"/>
          <w:i w:val="0"/>
          <w:sz w:val="28"/>
          <w:szCs w:val="28"/>
        </w:rPr>
        <w:t xml:space="preserve">nmental concern – added to all </w:t>
      </w:r>
      <w:r w:rsidR="005D06F0" w:rsidRPr="00D52ED8">
        <w:rPr>
          <w:rStyle w:val="Emphasis"/>
          <w:rFonts w:cs="Tahoma"/>
          <w:i w:val="0"/>
          <w:sz w:val="28"/>
          <w:szCs w:val="28"/>
        </w:rPr>
        <w:t>the others. Citizens need to call upon</w:t>
      </w:r>
      <w:r w:rsidR="0037677E">
        <w:rPr>
          <w:rStyle w:val="Emphasis"/>
          <w:rFonts w:cs="Tahoma"/>
          <w:i w:val="0"/>
          <w:sz w:val="28"/>
          <w:szCs w:val="28"/>
        </w:rPr>
        <w:t xml:space="preserve"> </w:t>
      </w:r>
      <w:r w:rsidR="005610ED">
        <w:rPr>
          <w:rStyle w:val="Emphasis"/>
          <w:rFonts w:cs="Tahoma"/>
          <w:i w:val="0"/>
          <w:sz w:val="28"/>
          <w:szCs w:val="28"/>
        </w:rPr>
        <w:tab/>
      </w:r>
      <w:r w:rsidR="005D06F0" w:rsidRPr="00D52ED8">
        <w:rPr>
          <w:rStyle w:val="Emphasis"/>
          <w:rFonts w:cs="Tahoma"/>
          <w:i w:val="0"/>
          <w:sz w:val="28"/>
          <w:szCs w:val="28"/>
        </w:rPr>
        <w:t>government to fund</w:t>
      </w:r>
      <w:r w:rsidRPr="00D52ED8">
        <w:rPr>
          <w:rStyle w:val="Emphasis"/>
          <w:rFonts w:cs="Tahoma"/>
          <w:sz w:val="28"/>
          <w:szCs w:val="28"/>
        </w:rPr>
        <w:t xml:space="preserve"> </w:t>
      </w:r>
      <w:r w:rsidR="005D06F0" w:rsidRPr="00D52ED8">
        <w:rPr>
          <w:rStyle w:val="Emphasis"/>
          <w:rFonts w:cs="Tahoma"/>
          <w:i w:val="0"/>
          <w:sz w:val="28"/>
          <w:szCs w:val="28"/>
        </w:rPr>
        <w:t>appropriate research and to get</w:t>
      </w:r>
      <w:r w:rsidRPr="00D52ED8">
        <w:rPr>
          <w:rStyle w:val="Emphasis"/>
          <w:rFonts w:cs="Tahoma"/>
          <w:i w:val="0"/>
          <w:sz w:val="28"/>
          <w:szCs w:val="28"/>
        </w:rPr>
        <w:t xml:space="preserve"> industry influence out </w:t>
      </w:r>
      <w:r>
        <w:rPr>
          <w:rStyle w:val="Emphasis"/>
          <w:rFonts w:cs="Tahoma"/>
          <w:i w:val="0"/>
          <w:sz w:val="28"/>
          <w:szCs w:val="28"/>
        </w:rPr>
        <w:tab/>
      </w:r>
      <w:r w:rsidRPr="00D52ED8">
        <w:rPr>
          <w:rStyle w:val="Emphasis"/>
          <w:rFonts w:cs="Tahoma"/>
          <w:i w:val="0"/>
          <w:sz w:val="28"/>
          <w:szCs w:val="28"/>
        </w:rPr>
        <w:t xml:space="preserve">of the </w:t>
      </w:r>
      <w:r w:rsidR="005D06F0" w:rsidRPr="00D52ED8">
        <w:rPr>
          <w:rStyle w:val="Emphasis"/>
          <w:rFonts w:cs="Tahoma"/>
          <w:i w:val="0"/>
          <w:sz w:val="28"/>
          <w:szCs w:val="28"/>
        </w:rPr>
        <w:t>dialogue. We ignore this at our own peril now</w:t>
      </w:r>
      <w:r w:rsidR="005D06F0" w:rsidRPr="00D52ED8">
        <w:rPr>
          <w:rStyle w:val="Emphasis"/>
          <w:rFonts w:cs="Tahoma"/>
          <w:sz w:val="28"/>
          <w:szCs w:val="28"/>
        </w:rPr>
        <w:t>.”</w:t>
      </w:r>
      <w:r w:rsidR="005D06F0" w:rsidRPr="00D52ED8">
        <w:rPr>
          <w:rStyle w:val="FootnoteReference"/>
          <w:rFonts w:cs="Tahoma"/>
          <w:iCs/>
          <w:sz w:val="28"/>
          <w:szCs w:val="28"/>
        </w:rPr>
        <w:footnoteReference w:id="12"/>
      </w:r>
    </w:p>
    <w:p w:rsidR="00BC1677" w:rsidRDefault="00BC1677" w:rsidP="00296D85">
      <w:pPr>
        <w:rPr>
          <w:rStyle w:val="Emphasis"/>
          <w:rFonts w:cs="Tahoma"/>
          <w:sz w:val="28"/>
          <w:szCs w:val="28"/>
        </w:rPr>
      </w:pPr>
    </w:p>
    <w:p w:rsidR="003C6E8D" w:rsidRPr="00BC1677" w:rsidRDefault="003C6E8D" w:rsidP="00296D85">
      <w:pPr>
        <w:rPr>
          <w:rStyle w:val="Emphasis"/>
          <w:rFonts w:cs="Tahoma"/>
          <w:sz w:val="28"/>
          <w:szCs w:val="28"/>
        </w:rPr>
      </w:pPr>
    </w:p>
    <w:p w:rsidR="005D06F0" w:rsidRDefault="00BC1677" w:rsidP="00296D85">
      <w:pPr>
        <w:pStyle w:val="NoSpacing"/>
        <w:jc w:val="center"/>
        <w:rPr>
          <w:rStyle w:val="Emphasis"/>
          <w:rFonts w:cs="Tahoma"/>
          <w:sz w:val="32"/>
          <w:szCs w:val="32"/>
        </w:rPr>
      </w:pPr>
      <w:r>
        <w:rPr>
          <w:rFonts w:cs="Tahoma"/>
          <w:i/>
          <w:iCs/>
          <w:noProof/>
          <w:sz w:val="32"/>
          <w:szCs w:val="32"/>
          <w:lang w:eastAsia="en-CA"/>
        </w:rPr>
        <w:drawing>
          <wp:inline distT="0" distB="0" distL="0" distR="0">
            <wp:extent cx="6356121" cy="5000625"/>
            <wp:effectExtent l="19050" t="0" r="6579" b="0"/>
            <wp:docPr id="28" name="Picture 27" descr="Hummer_553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r_5539 copy.jpg"/>
                    <pic:cNvPicPr/>
                  </pic:nvPicPr>
                  <pic:blipFill>
                    <a:blip r:embed="rId35" cstate="print"/>
                    <a:stretch>
                      <a:fillRect/>
                    </a:stretch>
                  </pic:blipFill>
                  <pic:spPr>
                    <a:xfrm>
                      <a:off x="0" y="0"/>
                      <a:ext cx="6374525" cy="5015104"/>
                    </a:xfrm>
                    <a:prstGeom prst="rect">
                      <a:avLst/>
                    </a:prstGeom>
                  </pic:spPr>
                </pic:pic>
              </a:graphicData>
            </a:graphic>
          </wp:inline>
        </w:drawing>
      </w:r>
    </w:p>
    <w:p w:rsidR="003C6E8D" w:rsidRDefault="003C6E8D" w:rsidP="00111A64">
      <w:pPr>
        <w:pStyle w:val="NoSpacing"/>
        <w:jc w:val="center"/>
        <w:rPr>
          <w:rFonts w:cs="Tahoma"/>
          <w:sz w:val="24"/>
          <w:szCs w:val="24"/>
        </w:rPr>
      </w:pPr>
    </w:p>
    <w:p w:rsidR="00111A64" w:rsidRDefault="00111A64" w:rsidP="00111A64">
      <w:pPr>
        <w:pStyle w:val="NoSpacing"/>
        <w:jc w:val="center"/>
        <w:rPr>
          <w:rFonts w:cs="Tahoma"/>
          <w:sz w:val="24"/>
          <w:szCs w:val="24"/>
        </w:rPr>
      </w:pPr>
      <w:r w:rsidRPr="003C2C8B">
        <w:rPr>
          <w:rFonts w:cs="Tahoma"/>
          <w:sz w:val="24"/>
          <w:szCs w:val="24"/>
        </w:rPr>
        <w:t>Photo by Leigh Hilbert</w:t>
      </w: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A672D5" w:rsidP="00111A64">
      <w:pPr>
        <w:pStyle w:val="NoSpacing"/>
        <w:jc w:val="center"/>
        <w:rPr>
          <w:rFonts w:cs="Tahoma"/>
          <w:sz w:val="24"/>
          <w:szCs w:val="24"/>
        </w:rPr>
      </w:pPr>
      <w:r w:rsidRPr="00A672D5">
        <w:rPr>
          <w:rFonts w:asciiTheme="majorHAnsi" w:hAnsiTheme="majorHAnsi"/>
          <w:noProof/>
          <w:sz w:val="44"/>
          <w:szCs w:val="44"/>
          <w:lang w:eastAsia="en-CA"/>
        </w:rPr>
        <w:pict>
          <v:shape id="_x0000_s1045" type="#_x0000_t202" style="position:absolute;left:0;text-align:left;margin-left:-16.5pt;margin-top:-9pt;width:233.35pt;height:303pt;z-index:251668480;mso-width-relative:margin;mso-height-relative:margin">
            <v:textbox>
              <w:txbxContent>
                <w:p w:rsidR="00515EE1" w:rsidRPr="006F7317" w:rsidRDefault="00515EE1" w:rsidP="009F1FE4">
                  <w:pPr>
                    <w:pStyle w:val="MyHeadtitle"/>
                    <w:rPr>
                      <w:rFonts w:ascii="Arial" w:hAnsi="Arial"/>
                      <w:color w:val="7E9F34"/>
                      <w:sz w:val="192"/>
                      <w:szCs w:val="192"/>
                    </w:rPr>
                  </w:pPr>
                  <w:r>
                    <w:rPr>
                      <w:rFonts w:ascii="Arial" w:hAnsi="Arial"/>
                      <w:color w:val="7E9F34"/>
                      <w:sz w:val="192"/>
                      <w:szCs w:val="192"/>
                    </w:rPr>
                    <w:t>2</w:t>
                  </w:r>
                </w:p>
                <w:p w:rsidR="00515EE1" w:rsidRPr="009B4AF6" w:rsidRDefault="00515EE1" w:rsidP="009B4AF6">
                  <w:pPr>
                    <w:pStyle w:val="My"/>
                    <w:jc w:val="center"/>
                    <w:rPr>
                      <w:rStyle w:val="sowc"/>
                      <w:color w:val="993366"/>
                      <w:lang w:val="en-US"/>
                    </w:rPr>
                  </w:pPr>
                  <w:r w:rsidRPr="009B4AF6">
                    <w:rPr>
                      <w:sz w:val="44"/>
                      <w:szCs w:val="44"/>
                    </w:rPr>
                    <w:t>Microcells, Bees, and Food Security</w:t>
                  </w:r>
                </w:p>
                <w:p w:rsidR="00515EE1" w:rsidRDefault="00515EE1" w:rsidP="009F1FE4"/>
              </w:txbxContent>
            </v:textbox>
          </v:shape>
        </w:pict>
      </w: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A672D5" w:rsidP="00111A64">
      <w:pPr>
        <w:pStyle w:val="NoSpacing"/>
        <w:jc w:val="center"/>
        <w:rPr>
          <w:rFonts w:cs="Tahoma"/>
          <w:sz w:val="24"/>
          <w:szCs w:val="24"/>
        </w:rPr>
      </w:pPr>
      <w:r w:rsidRPr="00A672D5">
        <w:rPr>
          <w:rFonts w:asciiTheme="majorHAnsi" w:hAnsiTheme="majorHAnsi"/>
          <w:noProof/>
          <w:sz w:val="44"/>
          <w:szCs w:val="44"/>
          <w:lang w:eastAsia="en-CA"/>
        </w:rPr>
        <w:pict>
          <v:shape id="_x0000_s1065" type="#_x0000_t202" style="position:absolute;left:0;text-align:left;margin-left:231pt;margin-top:2.1pt;width:242pt;height:441pt;z-index:-251628544;mso-width-relative:margin;mso-height-relative:margin">
            <v:textbox style="mso-next-textbox:#_x0000_s1065">
              <w:txbxContent>
                <w:p w:rsidR="00515EE1" w:rsidRPr="00B60CAF" w:rsidRDefault="00515EE1" w:rsidP="00614DE4">
                  <w:pPr>
                    <w:pStyle w:val="My"/>
                    <w:shd w:val="clear" w:color="auto" w:fill="A8D600"/>
                    <w:jc w:val="center"/>
                    <w:rPr>
                      <w:rStyle w:val="sowc"/>
                      <w:color w:val="000000" w:themeColor="text1"/>
                      <w:lang w:val="en-US"/>
                    </w:rPr>
                  </w:pPr>
                </w:p>
                <w:p w:rsidR="00515EE1" w:rsidRPr="00B60CAF" w:rsidRDefault="00515EE1" w:rsidP="00C8011B">
                  <w:pPr>
                    <w:pStyle w:val="My"/>
                    <w:shd w:val="clear" w:color="auto" w:fill="A8D600"/>
                    <w:rPr>
                      <w:rStyle w:val="sowc"/>
                      <w:color w:val="000000" w:themeColor="text1"/>
                      <w:lang w:val="en-US"/>
                    </w:rPr>
                  </w:pPr>
                </w:p>
                <w:p w:rsidR="00515EE1" w:rsidRPr="00B60CAF" w:rsidRDefault="00515EE1" w:rsidP="00C8011B">
                  <w:pPr>
                    <w:shd w:val="clear" w:color="auto" w:fill="A8D600"/>
                    <w:jc w:val="center"/>
                    <w:rPr>
                      <w:rFonts w:ascii="Verdana" w:hAnsi="Verdana"/>
                      <w:color w:val="000000" w:themeColor="text1"/>
                      <w:sz w:val="32"/>
                      <w:szCs w:val="32"/>
                    </w:rPr>
                  </w:pPr>
                  <w:r w:rsidRPr="00B60CAF">
                    <w:rPr>
                      <w:rFonts w:ascii="Verdana" w:hAnsi="Verdana"/>
                      <w:color w:val="000000" w:themeColor="text1"/>
                      <w:sz w:val="32"/>
                      <w:szCs w:val="32"/>
                    </w:rPr>
                    <w:t>Chapter Summary</w:t>
                  </w:r>
                </w:p>
                <w:p w:rsidR="00515EE1" w:rsidRPr="00B60CAF" w:rsidRDefault="00515EE1" w:rsidP="00C8011B">
                  <w:pPr>
                    <w:pStyle w:val="NormalWeb"/>
                    <w:shd w:val="clear" w:color="auto" w:fill="A8D600"/>
                    <w:spacing w:before="0" w:beforeAutospacing="0" w:after="0" w:afterAutospacing="0"/>
                    <w:rPr>
                      <w:rFonts w:asciiTheme="minorHAnsi" w:hAnsiTheme="minorHAnsi"/>
                      <w:color w:val="000000" w:themeColor="text1"/>
                      <w:sz w:val="30"/>
                      <w:szCs w:val="30"/>
                    </w:rPr>
                  </w:pPr>
                  <w:r w:rsidRPr="00B60CAF">
                    <w:rPr>
                      <w:rFonts w:asciiTheme="minorHAnsi" w:hAnsiTheme="minorHAnsi"/>
                      <w:color w:val="000000" w:themeColor="text1"/>
                      <w:sz w:val="30"/>
                      <w:szCs w:val="30"/>
                    </w:rPr>
                    <w:t>1. 70% of food crops on Salt Spring depend on bees.</w:t>
                  </w:r>
                </w:p>
                <w:p w:rsidR="00515EE1" w:rsidRPr="00B60CAF" w:rsidRDefault="00515EE1" w:rsidP="00C8011B">
                  <w:pPr>
                    <w:pStyle w:val="NormalWeb"/>
                    <w:shd w:val="clear" w:color="auto" w:fill="A8D600"/>
                    <w:spacing w:before="0" w:beforeAutospacing="0" w:after="0" w:afterAutospacing="0"/>
                    <w:rPr>
                      <w:rFonts w:asciiTheme="minorHAnsi" w:hAnsiTheme="minorHAnsi"/>
                      <w:color w:val="000000" w:themeColor="text1"/>
                      <w:sz w:val="30"/>
                      <w:szCs w:val="30"/>
                    </w:rPr>
                  </w:pPr>
                </w:p>
                <w:p w:rsidR="00515EE1" w:rsidRPr="00B60CAF" w:rsidRDefault="00515EE1" w:rsidP="00C8011B">
                  <w:pPr>
                    <w:pStyle w:val="NormalWeb"/>
                    <w:shd w:val="clear" w:color="auto" w:fill="A8D600"/>
                    <w:spacing w:before="0" w:beforeAutospacing="0" w:after="0" w:afterAutospacing="0"/>
                    <w:rPr>
                      <w:rFonts w:asciiTheme="minorHAnsi" w:hAnsiTheme="minorHAnsi"/>
                      <w:color w:val="000000" w:themeColor="text1"/>
                      <w:sz w:val="30"/>
                      <w:szCs w:val="30"/>
                    </w:rPr>
                  </w:pPr>
                  <w:r>
                    <w:rPr>
                      <w:rFonts w:asciiTheme="minorHAnsi" w:hAnsiTheme="minorHAnsi"/>
                      <w:color w:val="000000" w:themeColor="text1"/>
                      <w:sz w:val="30"/>
                      <w:szCs w:val="30"/>
                    </w:rPr>
                    <w:t xml:space="preserve">2. Bees use their </w:t>
                  </w:r>
                  <w:r w:rsidRPr="00B60CAF">
                    <w:rPr>
                      <w:rFonts w:asciiTheme="minorHAnsi" w:hAnsiTheme="minorHAnsi"/>
                      <w:color w:val="000000" w:themeColor="text1"/>
                      <w:sz w:val="30"/>
                      <w:szCs w:val="30"/>
                    </w:rPr>
                    <w:t>electrical sense to find pollen, and nature’s electromagnetic fields to find their way back to the hive. Artificial EMF disturbs their orientation and navigation, attributing to colony collapse.</w:t>
                  </w:r>
                  <w:r w:rsidRPr="00B60CAF">
                    <w:rPr>
                      <w:rFonts w:asciiTheme="minorHAnsi" w:hAnsiTheme="minorHAnsi"/>
                      <w:color w:val="000000" w:themeColor="text1"/>
                      <w:sz w:val="30"/>
                      <w:szCs w:val="30"/>
                    </w:rPr>
                    <w:br/>
                  </w:r>
                </w:p>
                <w:p w:rsidR="00515EE1" w:rsidRPr="00B60CAF" w:rsidRDefault="00515EE1" w:rsidP="00C8011B">
                  <w:pPr>
                    <w:pStyle w:val="NormalWeb"/>
                    <w:shd w:val="clear" w:color="auto" w:fill="A8D600"/>
                    <w:spacing w:before="0" w:beforeAutospacing="0" w:after="0" w:afterAutospacing="0"/>
                    <w:rPr>
                      <w:rFonts w:asciiTheme="minorHAnsi" w:hAnsiTheme="minorHAnsi"/>
                      <w:color w:val="000000" w:themeColor="text1"/>
                      <w:sz w:val="30"/>
                      <w:szCs w:val="30"/>
                    </w:rPr>
                  </w:pPr>
                  <w:r w:rsidRPr="00B60CAF">
                    <w:rPr>
                      <w:rFonts w:asciiTheme="minorHAnsi" w:hAnsiTheme="minorHAnsi"/>
                      <w:color w:val="000000" w:themeColor="text1"/>
                      <w:sz w:val="30"/>
                      <w:szCs w:val="30"/>
                    </w:rPr>
                    <w:t>3. EMF exposure</w:t>
                  </w:r>
                  <w:r>
                    <w:rPr>
                      <w:rFonts w:asciiTheme="minorHAnsi" w:hAnsiTheme="minorHAnsi"/>
                      <w:color w:val="000000" w:themeColor="text1"/>
                      <w:sz w:val="30"/>
                      <w:szCs w:val="30"/>
                    </w:rPr>
                    <w:t xml:space="preserve"> magnifies the effects of toxic chemical on humans</w:t>
                  </w:r>
                  <w:r w:rsidRPr="00B60CAF">
                    <w:rPr>
                      <w:rFonts w:asciiTheme="minorHAnsi" w:hAnsiTheme="minorHAnsi"/>
                      <w:color w:val="000000" w:themeColor="text1"/>
                      <w:sz w:val="30"/>
                      <w:szCs w:val="30"/>
                    </w:rPr>
                    <w:t xml:space="preserve">. There may be </w:t>
                  </w:r>
                  <w:r>
                    <w:rPr>
                      <w:rFonts w:asciiTheme="minorHAnsi" w:hAnsiTheme="minorHAnsi"/>
                      <w:color w:val="000000" w:themeColor="text1"/>
                      <w:sz w:val="30"/>
                      <w:szCs w:val="30"/>
                    </w:rPr>
                    <w:t xml:space="preserve">a </w:t>
                  </w:r>
                  <w:r w:rsidRPr="00B60CAF">
                    <w:rPr>
                      <w:rFonts w:asciiTheme="minorHAnsi" w:hAnsiTheme="minorHAnsi"/>
                      <w:color w:val="000000" w:themeColor="text1"/>
                      <w:sz w:val="30"/>
                      <w:szCs w:val="30"/>
                    </w:rPr>
                    <w:t xml:space="preserve">similar </w:t>
                  </w:r>
                  <w:r>
                    <w:rPr>
                      <w:rFonts w:asciiTheme="minorHAnsi" w:hAnsiTheme="minorHAnsi"/>
                      <w:color w:val="000000" w:themeColor="text1"/>
                      <w:sz w:val="30"/>
                      <w:szCs w:val="30"/>
                    </w:rPr>
                    <w:t xml:space="preserve">co-factor relationship between EMF and pesticides in </w:t>
                  </w:r>
                  <w:r w:rsidRPr="00B60CAF">
                    <w:rPr>
                      <w:rFonts w:asciiTheme="minorHAnsi" w:hAnsiTheme="minorHAnsi"/>
                      <w:color w:val="000000" w:themeColor="text1"/>
                      <w:sz w:val="30"/>
                      <w:szCs w:val="30"/>
                    </w:rPr>
                    <w:t>bees.</w:t>
                  </w:r>
                  <w:r w:rsidRPr="00B60CAF">
                    <w:rPr>
                      <w:rFonts w:asciiTheme="minorHAnsi" w:hAnsiTheme="minorHAnsi"/>
                      <w:color w:val="000000" w:themeColor="text1"/>
                      <w:sz w:val="30"/>
                      <w:szCs w:val="30"/>
                    </w:rPr>
                    <w:br/>
                  </w:r>
                </w:p>
                <w:p w:rsidR="00515EE1" w:rsidRPr="00B60CAF" w:rsidRDefault="00515EE1" w:rsidP="00C8011B">
                  <w:pPr>
                    <w:pStyle w:val="NormalWeb"/>
                    <w:shd w:val="clear" w:color="auto" w:fill="A8D600"/>
                    <w:spacing w:before="0" w:beforeAutospacing="0" w:after="0" w:afterAutospacing="0"/>
                    <w:rPr>
                      <w:rFonts w:asciiTheme="minorHAnsi" w:hAnsiTheme="minorHAnsi"/>
                      <w:color w:val="FFFFFF" w:themeColor="background1"/>
                      <w:sz w:val="30"/>
                      <w:szCs w:val="30"/>
                    </w:rPr>
                  </w:pPr>
                  <w:r w:rsidRPr="00B60CAF">
                    <w:rPr>
                      <w:rFonts w:asciiTheme="minorHAnsi" w:hAnsiTheme="minorHAnsi"/>
                      <w:color w:val="000000" w:themeColor="text1"/>
                      <w:sz w:val="30"/>
                      <w:szCs w:val="30"/>
                    </w:rPr>
                    <w:t xml:space="preserve">4. </w:t>
                  </w:r>
                  <w:r>
                    <w:rPr>
                      <w:rFonts w:asciiTheme="minorHAnsi" w:hAnsiTheme="minorHAnsi"/>
                      <w:color w:val="000000" w:themeColor="text1"/>
                      <w:sz w:val="30"/>
                      <w:szCs w:val="30"/>
                    </w:rPr>
                    <w:t>Food security on Salt Spring depends upon protecting</w:t>
                  </w:r>
                  <w:r w:rsidRPr="00B60CAF">
                    <w:rPr>
                      <w:rFonts w:asciiTheme="minorHAnsi" w:hAnsiTheme="minorHAnsi"/>
                      <w:color w:val="000000" w:themeColor="text1"/>
                      <w:sz w:val="30"/>
                      <w:szCs w:val="30"/>
                    </w:rPr>
                    <w:t xml:space="preserve"> pollinators </w:t>
                  </w:r>
                  <w:r>
                    <w:rPr>
                      <w:rFonts w:asciiTheme="minorHAnsi" w:hAnsiTheme="minorHAnsi"/>
                      <w:color w:val="000000" w:themeColor="text1"/>
                      <w:sz w:val="30"/>
                      <w:szCs w:val="30"/>
                    </w:rPr>
                    <w:t>from EMF.</w:t>
                  </w:r>
                </w:p>
                <w:p w:rsidR="00515EE1" w:rsidRPr="00702D06" w:rsidRDefault="00515EE1" w:rsidP="00C8011B">
                  <w:pPr>
                    <w:shd w:val="clear" w:color="auto" w:fill="A8D600"/>
                    <w:rPr>
                      <w:rFonts w:ascii="Verdana" w:hAnsi="Verdana"/>
                      <w:color w:val="FFFFFF" w:themeColor="background1"/>
                      <w:sz w:val="32"/>
                      <w:szCs w:val="32"/>
                    </w:rPr>
                  </w:pPr>
                </w:p>
                <w:p w:rsidR="00515EE1" w:rsidRPr="000D3555" w:rsidRDefault="00515EE1" w:rsidP="003C4A54">
                  <w:pPr>
                    <w:shd w:val="clear" w:color="auto" w:fill="A8D600"/>
                    <w:spacing w:after="0" w:line="240" w:lineRule="auto"/>
                    <w:rPr>
                      <w:rFonts w:eastAsia="Times New Roman" w:cs="Times New Roman"/>
                      <w:color w:val="FFFFFF" w:themeColor="background1"/>
                      <w:sz w:val="28"/>
                      <w:szCs w:val="28"/>
                      <w:lang w:eastAsia="en-CA"/>
                    </w:rPr>
                  </w:pPr>
                </w:p>
                <w:p w:rsidR="00515EE1" w:rsidRDefault="00515EE1" w:rsidP="003C4A54">
                  <w:pPr>
                    <w:shd w:val="clear" w:color="auto" w:fill="A8D600"/>
                  </w:pPr>
                </w:p>
              </w:txbxContent>
            </v:textbox>
          </v:shape>
        </w:pict>
      </w: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3C6E8D" w:rsidRDefault="003C6E8D" w:rsidP="00111A64">
      <w:pPr>
        <w:pStyle w:val="NoSpacing"/>
        <w:jc w:val="center"/>
        <w:rPr>
          <w:rFonts w:cs="Tahoma"/>
          <w:sz w:val="24"/>
          <w:szCs w:val="24"/>
        </w:rPr>
      </w:pPr>
    </w:p>
    <w:p w:rsidR="00742579" w:rsidRDefault="00742579" w:rsidP="00111A64">
      <w:pPr>
        <w:pStyle w:val="NoSpacing"/>
        <w:jc w:val="center"/>
        <w:rPr>
          <w:rFonts w:cs="Tahoma"/>
          <w:sz w:val="24"/>
          <w:szCs w:val="24"/>
        </w:rPr>
      </w:pPr>
    </w:p>
    <w:p w:rsidR="00D36727" w:rsidRDefault="00D36727" w:rsidP="00111A64">
      <w:pPr>
        <w:pStyle w:val="NoSpacing"/>
        <w:jc w:val="center"/>
        <w:rPr>
          <w:rFonts w:cs="Tahoma"/>
          <w:sz w:val="24"/>
          <w:szCs w:val="24"/>
        </w:rPr>
      </w:pPr>
    </w:p>
    <w:p w:rsidR="00D36727" w:rsidRDefault="00D36727" w:rsidP="00111A64">
      <w:pPr>
        <w:pStyle w:val="NoSpacing"/>
        <w:jc w:val="center"/>
        <w:rPr>
          <w:rFonts w:cs="Tahoma"/>
          <w:sz w:val="24"/>
          <w:szCs w:val="24"/>
        </w:rPr>
      </w:pPr>
    </w:p>
    <w:p w:rsidR="00D36727" w:rsidRDefault="00D36727" w:rsidP="00111A64">
      <w:pPr>
        <w:pStyle w:val="NoSpacing"/>
        <w:jc w:val="center"/>
        <w:rPr>
          <w:rFonts w:cs="Tahoma"/>
          <w:sz w:val="24"/>
          <w:szCs w:val="24"/>
        </w:rPr>
      </w:pPr>
    </w:p>
    <w:p w:rsidR="00742579" w:rsidRDefault="00742579" w:rsidP="00111A64">
      <w:pPr>
        <w:pStyle w:val="NoSpacing"/>
        <w:jc w:val="center"/>
        <w:rPr>
          <w:rFonts w:cs="Tahoma"/>
          <w:sz w:val="24"/>
          <w:szCs w:val="24"/>
        </w:rPr>
      </w:pPr>
    </w:p>
    <w:p w:rsidR="00742579" w:rsidRPr="003C2C8B" w:rsidRDefault="00742579" w:rsidP="00111A64">
      <w:pPr>
        <w:pStyle w:val="NoSpacing"/>
        <w:jc w:val="center"/>
        <w:rPr>
          <w:rFonts w:cs="Tahoma"/>
          <w:sz w:val="24"/>
          <w:szCs w:val="2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667B18" w:rsidP="00111A64">
      <w:pPr>
        <w:pStyle w:val="NoSpacing"/>
        <w:jc w:val="center"/>
        <w:rPr>
          <w:rFonts w:asciiTheme="majorHAnsi" w:hAnsiTheme="majorHAnsi"/>
          <w:sz w:val="44"/>
          <w:szCs w:val="44"/>
        </w:rPr>
      </w:pPr>
      <w:r>
        <w:rPr>
          <w:rFonts w:asciiTheme="majorHAnsi" w:hAnsiTheme="majorHAnsi"/>
          <w:noProof/>
          <w:sz w:val="44"/>
          <w:szCs w:val="44"/>
          <w:lang w:eastAsia="en-CA"/>
        </w:rPr>
        <w:drawing>
          <wp:anchor distT="0" distB="0" distL="114300" distR="114300" simplePos="0" relativeHeight="251689984" behindDoc="1" locked="0" layoutInCell="1" allowOverlap="1">
            <wp:simplePos x="0" y="0"/>
            <wp:positionH relativeFrom="column">
              <wp:posOffset>-276225</wp:posOffset>
            </wp:positionH>
            <wp:positionV relativeFrom="paragraph">
              <wp:posOffset>86995</wp:posOffset>
            </wp:positionV>
            <wp:extent cx="3086100" cy="3228975"/>
            <wp:effectExtent l="19050" t="0" r="0" b="0"/>
            <wp:wrapNone/>
            <wp:docPr id="19"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3086100" cy="3228975"/>
                    </a:xfrm>
                    <a:prstGeom prst="rect">
                      <a:avLst/>
                    </a:prstGeom>
                    <a:noFill/>
                  </pic:spPr>
                </pic:pic>
              </a:graphicData>
            </a:graphic>
          </wp:anchor>
        </w:drawing>
      </w: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D36727" w:rsidP="00111A64">
      <w:pPr>
        <w:pStyle w:val="NoSpacing"/>
        <w:jc w:val="center"/>
        <w:rPr>
          <w:rFonts w:asciiTheme="majorHAnsi" w:hAnsiTheme="majorHAnsi"/>
          <w:sz w:val="44"/>
          <w:szCs w:val="44"/>
        </w:rPr>
      </w:pPr>
    </w:p>
    <w:p w:rsidR="00D36727" w:rsidRDefault="00A672D5" w:rsidP="002862D2">
      <w:pPr>
        <w:pStyle w:val="NoSpacing"/>
        <w:rPr>
          <w:rFonts w:asciiTheme="majorHAnsi" w:hAnsiTheme="majorHAnsi"/>
          <w:sz w:val="44"/>
          <w:szCs w:val="44"/>
        </w:rPr>
      </w:pPr>
      <w:r>
        <w:rPr>
          <w:rFonts w:asciiTheme="majorHAnsi" w:hAnsiTheme="majorHAnsi"/>
          <w:noProof/>
          <w:sz w:val="44"/>
          <w:szCs w:val="44"/>
          <w:lang w:eastAsia="en-CA"/>
        </w:rPr>
        <w:pict>
          <v:shape id="_x0000_s1049" type="#_x0000_t202" style="position:absolute;margin-left:121pt;margin-top:0;width:222.75pt;height:207pt;z-index:251672576;mso-width-relative:margin;mso-height-relative:margin">
            <v:textbox style="mso-next-textbox:#_x0000_s1049">
              <w:txbxContent>
                <w:p w:rsidR="00515EE1" w:rsidRPr="00667B18" w:rsidRDefault="00515EE1" w:rsidP="009B4AF6">
                  <w:pPr>
                    <w:rPr>
                      <w:sz w:val="4"/>
                      <w:szCs w:val="4"/>
                    </w:rPr>
                  </w:pPr>
                </w:p>
                <w:p w:rsidR="00515EE1" w:rsidRPr="00D0312B" w:rsidRDefault="00515EE1" w:rsidP="009B4AF6">
                  <w:pPr>
                    <w:rPr>
                      <w:sz w:val="28"/>
                      <w:szCs w:val="28"/>
                    </w:rPr>
                  </w:pPr>
                  <w:r w:rsidRPr="00D0312B">
                    <w:rPr>
                      <w:sz w:val="28"/>
                      <w:szCs w:val="28"/>
                    </w:rPr>
                    <w:t>“Our need to protect the land mus</w:t>
                  </w:r>
                  <w:r>
                    <w:rPr>
                      <w:sz w:val="28"/>
                      <w:szCs w:val="28"/>
                    </w:rPr>
                    <w:t xml:space="preserve">t also ensure its agricultural </w:t>
                  </w:r>
                  <w:r w:rsidRPr="00D0312B">
                    <w:rPr>
                      <w:sz w:val="28"/>
                      <w:szCs w:val="28"/>
                    </w:rPr>
                    <w:t xml:space="preserve">future, not only because agriculture </w:t>
                  </w:r>
                  <w:r>
                    <w:rPr>
                      <w:sz w:val="28"/>
                      <w:szCs w:val="28"/>
                    </w:rPr>
                    <w:t xml:space="preserve">is a traditional way of island </w:t>
                  </w:r>
                  <w:r w:rsidRPr="00D0312B">
                    <w:rPr>
                      <w:sz w:val="28"/>
                      <w:szCs w:val="28"/>
                    </w:rPr>
                    <w:t xml:space="preserve">life, but also because in a changing world </w:t>
                  </w:r>
                  <w:r>
                    <w:rPr>
                      <w:sz w:val="28"/>
                      <w:szCs w:val="28"/>
                    </w:rPr>
                    <w:t xml:space="preserve">it is imperative that we </w:t>
                  </w:r>
                  <w:r w:rsidRPr="00D0312B">
                    <w:rPr>
                      <w:sz w:val="28"/>
                      <w:szCs w:val="28"/>
                    </w:rPr>
                    <w:t>enhance the security of our supply of food.”</w:t>
                  </w:r>
                  <w:r>
                    <w:rPr>
                      <w:sz w:val="28"/>
                      <w:szCs w:val="28"/>
                    </w:rPr>
                    <w:t xml:space="preserve"> </w:t>
                  </w:r>
                  <w:r w:rsidRPr="00D0312B">
                    <w:rPr>
                      <w:sz w:val="28"/>
                      <w:szCs w:val="28"/>
                    </w:rPr>
                    <w:t xml:space="preserve">- A.3 Vision Statement: </w:t>
                  </w:r>
                  <w:hyperlink r:id="rId36" w:history="1">
                    <w:r w:rsidRPr="00D0312B">
                      <w:rPr>
                        <w:rStyle w:val="Hyperlink"/>
                        <w:sz w:val="28"/>
                        <w:szCs w:val="28"/>
                      </w:rPr>
                      <w:t xml:space="preserve">Salt Spring Island Official </w:t>
                    </w:r>
                    <w:r>
                      <w:rPr>
                        <w:rStyle w:val="Hyperlink"/>
                        <w:sz w:val="28"/>
                        <w:szCs w:val="28"/>
                        <w:u w:val="none"/>
                      </w:rPr>
                      <w:t xml:space="preserve"> </w:t>
                    </w:r>
                    <w:r w:rsidRPr="00D0312B">
                      <w:rPr>
                        <w:rStyle w:val="Hyperlink"/>
                        <w:sz w:val="28"/>
                        <w:szCs w:val="28"/>
                      </w:rPr>
                      <w:t>Community Plan</w:t>
                    </w:r>
                  </w:hyperlink>
                </w:p>
                <w:p w:rsidR="00515EE1" w:rsidRDefault="00515EE1" w:rsidP="009F1FE4"/>
              </w:txbxContent>
            </v:textbox>
          </v:shape>
        </w:pict>
      </w:r>
      <w:r w:rsidR="002862D2">
        <w:rPr>
          <w:rFonts w:ascii="Arial" w:hAnsi="Arial"/>
          <w:color w:val="7E9F34"/>
          <w:sz w:val="192"/>
          <w:szCs w:val="192"/>
        </w:rPr>
        <w:t>2</w:t>
      </w:r>
    </w:p>
    <w:p w:rsidR="009F1FE4" w:rsidRDefault="009F1FE4" w:rsidP="00111A64">
      <w:pPr>
        <w:pStyle w:val="NoSpacing"/>
        <w:jc w:val="center"/>
        <w:rPr>
          <w:rFonts w:asciiTheme="majorHAnsi" w:hAnsiTheme="majorHAnsi"/>
          <w:sz w:val="44"/>
          <w:szCs w:val="44"/>
        </w:rPr>
      </w:pPr>
    </w:p>
    <w:p w:rsidR="009F1FE4" w:rsidRDefault="009F1FE4" w:rsidP="00111A64">
      <w:pPr>
        <w:pStyle w:val="NoSpacing"/>
        <w:jc w:val="center"/>
        <w:rPr>
          <w:rFonts w:asciiTheme="majorHAnsi" w:hAnsiTheme="majorHAnsi"/>
          <w:sz w:val="44"/>
          <w:szCs w:val="44"/>
        </w:rPr>
      </w:pPr>
    </w:p>
    <w:p w:rsidR="009F1FE4" w:rsidRDefault="009F1FE4" w:rsidP="00111A64">
      <w:pPr>
        <w:pStyle w:val="NoSpacing"/>
        <w:jc w:val="center"/>
        <w:rPr>
          <w:rFonts w:asciiTheme="majorHAnsi" w:hAnsiTheme="majorHAnsi"/>
          <w:sz w:val="44"/>
          <w:szCs w:val="44"/>
        </w:rPr>
      </w:pPr>
    </w:p>
    <w:p w:rsidR="009B4AF6" w:rsidRDefault="009B4AF6" w:rsidP="00111A64">
      <w:pPr>
        <w:pStyle w:val="NoSpacing"/>
        <w:jc w:val="center"/>
        <w:rPr>
          <w:rFonts w:asciiTheme="majorHAnsi" w:hAnsiTheme="majorHAnsi"/>
          <w:sz w:val="44"/>
          <w:szCs w:val="44"/>
        </w:rPr>
      </w:pPr>
    </w:p>
    <w:p w:rsidR="009B4AF6" w:rsidRDefault="009B4AF6" w:rsidP="00111A64">
      <w:pPr>
        <w:pStyle w:val="NoSpacing"/>
        <w:jc w:val="center"/>
        <w:rPr>
          <w:rFonts w:asciiTheme="majorHAnsi" w:hAnsiTheme="majorHAnsi"/>
          <w:sz w:val="44"/>
          <w:szCs w:val="44"/>
        </w:rPr>
      </w:pPr>
    </w:p>
    <w:p w:rsidR="0027046D" w:rsidRDefault="00BC1677" w:rsidP="0027046D">
      <w:pPr>
        <w:pStyle w:val="NoSpacing"/>
        <w:jc w:val="center"/>
        <w:rPr>
          <w:rFonts w:cs="Tahoma"/>
          <w:sz w:val="24"/>
          <w:szCs w:val="24"/>
        </w:rPr>
      </w:pPr>
      <w:r>
        <w:rPr>
          <w:rFonts w:cs="Arial"/>
          <w:b/>
          <w:noProof/>
          <w:sz w:val="40"/>
          <w:szCs w:val="40"/>
          <w:shd w:val="clear" w:color="auto" w:fill="FFFFFF"/>
          <w:lang w:eastAsia="en-CA"/>
        </w:rPr>
        <w:drawing>
          <wp:inline distT="0" distB="0" distL="0" distR="0">
            <wp:extent cx="6407150" cy="4924425"/>
            <wp:effectExtent l="19050" t="0" r="0" b="0"/>
            <wp:docPr id="30" name="Picture 26" descr="LRH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H_7298.jpg"/>
                    <pic:cNvPicPr/>
                  </pic:nvPicPr>
                  <pic:blipFill>
                    <a:blip r:embed="rId37" cstate="print"/>
                    <a:stretch>
                      <a:fillRect/>
                    </a:stretch>
                  </pic:blipFill>
                  <pic:spPr>
                    <a:xfrm>
                      <a:off x="0" y="0"/>
                      <a:ext cx="6419340" cy="4933794"/>
                    </a:xfrm>
                    <a:prstGeom prst="rect">
                      <a:avLst/>
                    </a:prstGeom>
                  </pic:spPr>
                </pic:pic>
              </a:graphicData>
            </a:graphic>
          </wp:inline>
        </w:drawing>
      </w:r>
      <w:r w:rsidR="0027046D" w:rsidRPr="0027046D">
        <w:rPr>
          <w:rFonts w:cs="Tahoma"/>
          <w:sz w:val="24"/>
          <w:szCs w:val="24"/>
        </w:rPr>
        <w:t xml:space="preserve"> </w:t>
      </w:r>
      <w:r w:rsidR="0027046D" w:rsidRPr="003C2C8B">
        <w:rPr>
          <w:rFonts w:cs="Tahoma"/>
          <w:sz w:val="24"/>
          <w:szCs w:val="24"/>
        </w:rPr>
        <w:t>Photo by Leigh Hilbert</w:t>
      </w:r>
    </w:p>
    <w:p w:rsidR="005D06F0" w:rsidRDefault="005D06F0" w:rsidP="005D06F0">
      <w:pPr>
        <w:pStyle w:val="NoSpacing"/>
        <w:rPr>
          <w:rFonts w:cs="Arial"/>
          <w:b/>
          <w:sz w:val="40"/>
          <w:szCs w:val="40"/>
          <w:shd w:val="clear" w:color="auto" w:fill="FFFFFF"/>
        </w:rPr>
      </w:pPr>
      <w:r w:rsidRPr="00D0312B">
        <w:rPr>
          <w:rFonts w:cs="Arial"/>
          <w:b/>
          <w:sz w:val="40"/>
          <w:szCs w:val="40"/>
          <w:shd w:val="clear" w:color="auto" w:fill="FFFFFF"/>
        </w:rPr>
        <w:t xml:space="preserve">Food Security &amp; Colony </w:t>
      </w:r>
      <w:r w:rsidR="00D0312B">
        <w:rPr>
          <w:rFonts w:cs="Arial"/>
          <w:b/>
          <w:sz w:val="40"/>
          <w:szCs w:val="40"/>
          <w:shd w:val="clear" w:color="auto" w:fill="FFFFFF"/>
        </w:rPr>
        <w:t>Collapse</w:t>
      </w:r>
    </w:p>
    <w:p w:rsidR="00D0312B" w:rsidRPr="00D0312B" w:rsidRDefault="00D0312B" w:rsidP="005D06F0">
      <w:pPr>
        <w:pStyle w:val="NoSpacing"/>
        <w:rPr>
          <w:rFonts w:cs="Arial"/>
          <w:b/>
          <w:sz w:val="24"/>
          <w:szCs w:val="24"/>
          <w:shd w:val="clear" w:color="auto" w:fill="FFFFFF"/>
        </w:rPr>
      </w:pPr>
    </w:p>
    <w:p w:rsidR="005D06F0" w:rsidRPr="009B4AF6" w:rsidRDefault="005D06F0" w:rsidP="00D0312B">
      <w:pPr>
        <w:rPr>
          <w:rStyle w:val="apple-converted-space"/>
          <w:sz w:val="28"/>
          <w:szCs w:val="28"/>
          <w:shd w:val="clear" w:color="auto" w:fill="FEF0CD"/>
        </w:rPr>
      </w:pPr>
      <w:r w:rsidRPr="009B4AF6">
        <w:rPr>
          <w:sz w:val="28"/>
          <w:szCs w:val="28"/>
          <w:shd w:val="clear" w:color="auto" w:fill="FFFFFF"/>
        </w:rPr>
        <w:t>Imagine Salt Spring without apples! We love to grow food on our island, and tiny, winged garden-helpers support our efforts. Seventy percent of the major crops that feed us rely on pollinators like bees and butterflies for fertilization and reproduction</w:t>
      </w:r>
      <w:r w:rsidRPr="009B4AF6">
        <w:rPr>
          <w:rStyle w:val="apple-converted-space"/>
          <w:rFonts w:cs="Arial"/>
          <w:sz w:val="28"/>
          <w:szCs w:val="28"/>
          <w:shd w:val="clear" w:color="auto" w:fill="FFFFFF"/>
        </w:rPr>
        <w:t>.</w:t>
      </w:r>
      <w:r w:rsidRPr="009B4AF6">
        <w:rPr>
          <w:sz w:val="28"/>
          <w:szCs w:val="28"/>
        </w:rPr>
        <w:t xml:space="preserve"> On Salt Spring, bees are the major pollinators, performing over 70% of the pollination services.</w:t>
      </w:r>
      <w:r w:rsidRPr="009B4AF6">
        <w:rPr>
          <w:rStyle w:val="apple-converted-space"/>
          <w:sz w:val="28"/>
          <w:szCs w:val="28"/>
        </w:rPr>
        <w:t> </w:t>
      </w:r>
    </w:p>
    <w:p w:rsidR="005D06F0" w:rsidRPr="009B4AF6" w:rsidRDefault="005D06F0" w:rsidP="00D0312B">
      <w:pPr>
        <w:rPr>
          <w:sz w:val="28"/>
          <w:szCs w:val="28"/>
        </w:rPr>
      </w:pPr>
      <w:r w:rsidRPr="009B4AF6">
        <w:rPr>
          <w:sz w:val="28"/>
          <w:szCs w:val="28"/>
        </w:rPr>
        <w:t xml:space="preserve">Achieving food security on our island depends on healthy bees, but according to the </w:t>
      </w:r>
      <w:r w:rsidRPr="009B4AF6">
        <w:rPr>
          <w:i/>
          <w:sz w:val="28"/>
          <w:szCs w:val="28"/>
        </w:rPr>
        <w:t>Suzuki Foundation</w:t>
      </w:r>
      <w:r w:rsidRPr="009B4AF6">
        <w:rPr>
          <w:rStyle w:val="FootnoteReference"/>
          <w:rFonts w:cs="Arial"/>
          <w:sz w:val="28"/>
          <w:szCs w:val="28"/>
        </w:rPr>
        <w:footnoteReference w:id="13"/>
      </w:r>
      <w:r w:rsidRPr="009B4AF6">
        <w:rPr>
          <w:sz w:val="28"/>
          <w:szCs w:val="28"/>
        </w:rPr>
        <w:t xml:space="preserve"> and a plethora of other sources, honeybee populations and BC’s 450+ species of wild bees are in serious decline.</w:t>
      </w:r>
      <w:r w:rsidR="00D0312B" w:rsidRPr="009B4AF6">
        <w:rPr>
          <w:sz w:val="28"/>
          <w:szCs w:val="28"/>
        </w:rPr>
        <w:t xml:space="preserve"> </w:t>
      </w:r>
    </w:p>
    <w:p w:rsidR="005D06F0" w:rsidRPr="00D0312B" w:rsidRDefault="005D06F0" w:rsidP="00D0312B">
      <w:pPr>
        <w:rPr>
          <w:iCs/>
          <w:sz w:val="28"/>
          <w:szCs w:val="28"/>
          <w:shd w:val="clear" w:color="auto" w:fill="FFFFFF"/>
        </w:rPr>
      </w:pPr>
      <w:r w:rsidRPr="009B4AF6">
        <w:rPr>
          <w:rStyle w:val="Emphasis"/>
          <w:rFonts w:cs="Tahoma"/>
          <w:sz w:val="28"/>
          <w:szCs w:val="28"/>
        </w:rPr>
        <w:tab/>
      </w:r>
      <w:r w:rsidRPr="009B4AF6">
        <w:rPr>
          <w:rStyle w:val="Emphasis"/>
          <w:rFonts w:cs="Tahoma"/>
          <w:i w:val="0"/>
          <w:sz w:val="28"/>
          <w:szCs w:val="28"/>
        </w:rPr>
        <w:t>“I</w:t>
      </w:r>
      <w:r w:rsidRPr="009B4AF6">
        <w:rPr>
          <w:iCs/>
          <w:sz w:val="28"/>
          <w:szCs w:val="28"/>
          <w:shd w:val="clear" w:color="auto" w:fill="FFFFFF"/>
        </w:rPr>
        <w:t xml:space="preserve">f I remember well, it was Einstein who said: “Remove the bee from </w:t>
      </w:r>
      <w:r w:rsidR="00D0312B" w:rsidRPr="009B4AF6">
        <w:rPr>
          <w:iCs/>
          <w:sz w:val="28"/>
          <w:szCs w:val="28"/>
          <w:shd w:val="clear" w:color="auto" w:fill="FFFFFF"/>
        </w:rPr>
        <w:tab/>
      </w:r>
      <w:r w:rsidRPr="009B4AF6">
        <w:rPr>
          <w:iCs/>
          <w:sz w:val="28"/>
          <w:szCs w:val="28"/>
          <w:shd w:val="clear" w:color="auto" w:fill="FFFFFF"/>
        </w:rPr>
        <w:t xml:space="preserve">the </w:t>
      </w:r>
      <w:r w:rsidR="00D0312B" w:rsidRPr="009B4AF6">
        <w:rPr>
          <w:iCs/>
          <w:sz w:val="28"/>
          <w:szCs w:val="28"/>
          <w:shd w:val="clear" w:color="auto" w:fill="FFFFFF"/>
        </w:rPr>
        <w:tab/>
      </w:r>
      <w:r w:rsidRPr="009B4AF6">
        <w:rPr>
          <w:iCs/>
          <w:sz w:val="28"/>
          <w:szCs w:val="28"/>
          <w:shd w:val="clear" w:color="auto" w:fill="FFFFFF"/>
        </w:rPr>
        <w:t xml:space="preserve">earth and at the same stroke you remove at least one hundred thousand </w:t>
      </w:r>
      <w:r w:rsidR="00D0312B" w:rsidRPr="009B4AF6">
        <w:rPr>
          <w:iCs/>
          <w:sz w:val="28"/>
          <w:szCs w:val="28"/>
          <w:shd w:val="clear" w:color="auto" w:fill="FFFFFF"/>
        </w:rPr>
        <w:tab/>
      </w:r>
      <w:r w:rsidRPr="009B4AF6">
        <w:rPr>
          <w:iCs/>
          <w:sz w:val="28"/>
          <w:szCs w:val="28"/>
          <w:shd w:val="clear" w:color="auto" w:fill="FFFFFF"/>
        </w:rPr>
        <w:t>plants that will not survive.”</w:t>
      </w:r>
      <w:r w:rsidRPr="009B4AF6">
        <w:rPr>
          <w:rStyle w:val="FootnoteReference"/>
          <w:iCs/>
          <w:sz w:val="28"/>
          <w:szCs w:val="28"/>
          <w:shd w:val="clear" w:color="auto" w:fill="FFFFFF"/>
        </w:rPr>
        <w:footnoteReference w:id="14"/>
      </w:r>
      <w:r w:rsidR="00D0312B" w:rsidRPr="009B4AF6">
        <w:rPr>
          <w:iCs/>
          <w:sz w:val="28"/>
          <w:szCs w:val="28"/>
          <w:shd w:val="clear" w:color="auto" w:fill="FFFFFF"/>
        </w:rPr>
        <w:t xml:space="preserve"> </w:t>
      </w:r>
      <w:r w:rsidR="00D0312B" w:rsidRPr="009B4AF6">
        <w:rPr>
          <w:iCs/>
          <w:sz w:val="28"/>
          <w:szCs w:val="28"/>
          <w:shd w:val="clear" w:color="auto" w:fill="FFFFFF"/>
        </w:rPr>
        <w:tab/>
      </w:r>
      <w:r w:rsidRPr="009B4AF6">
        <w:rPr>
          <w:iCs/>
          <w:sz w:val="28"/>
          <w:szCs w:val="28"/>
          <w:shd w:val="clear" w:color="auto" w:fill="FFFFFF"/>
        </w:rPr>
        <w:t xml:space="preserve">– </w:t>
      </w:r>
      <w:r w:rsidRPr="009B4AF6">
        <w:rPr>
          <w:i/>
          <w:iCs/>
          <w:sz w:val="28"/>
          <w:szCs w:val="28"/>
          <w:shd w:val="clear" w:color="auto" w:fill="FFFFFF"/>
        </w:rPr>
        <w:t>Canadian Bee Journal</w:t>
      </w:r>
      <w:r w:rsidRPr="009B4AF6">
        <w:rPr>
          <w:iCs/>
          <w:sz w:val="28"/>
          <w:szCs w:val="28"/>
          <w:shd w:val="clear" w:color="auto" w:fill="FFFFFF"/>
        </w:rPr>
        <w:t>, 1941</w:t>
      </w:r>
    </w:p>
    <w:p w:rsidR="00D0312B" w:rsidRDefault="005D06F0" w:rsidP="00D0312B">
      <w:pPr>
        <w:rPr>
          <w:sz w:val="28"/>
          <w:szCs w:val="28"/>
          <w:shd w:val="clear" w:color="auto" w:fill="FFFFFF"/>
        </w:rPr>
      </w:pPr>
      <w:r w:rsidRPr="00D0312B">
        <w:rPr>
          <w:sz w:val="28"/>
          <w:szCs w:val="28"/>
          <w:shd w:val="clear" w:color="auto" w:fill="FFFFFF"/>
        </w:rPr>
        <w:t>While science identifies the use of neonicotinoid pesticides as one of the possible contributing factors to the catastrophic bee die-offs, the threat to bees is most likely attributed to a complex interplay between diverse stressors.</w:t>
      </w:r>
      <w:r w:rsidRPr="00D0312B">
        <w:rPr>
          <w:rStyle w:val="FootnoteReference"/>
          <w:sz w:val="28"/>
          <w:szCs w:val="28"/>
          <w:shd w:val="clear" w:color="auto" w:fill="FFFFFF"/>
        </w:rPr>
        <w:footnoteReference w:id="15"/>
      </w:r>
    </w:p>
    <w:p w:rsidR="005D06F0" w:rsidRPr="00D0312B" w:rsidRDefault="005D06F0" w:rsidP="00D0312B">
      <w:pPr>
        <w:rPr>
          <w:sz w:val="28"/>
          <w:szCs w:val="28"/>
          <w:shd w:val="clear" w:color="auto" w:fill="FFFFFF"/>
        </w:rPr>
      </w:pPr>
      <w:r w:rsidRPr="00D0312B">
        <w:rPr>
          <w:rFonts w:eastAsia="Times New Roman"/>
          <w:sz w:val="28"/>
          <w:szCs w:val="28"/>
          <w:lang w:eastAsia="en-CA"/>
        </w:rPr>
        <w:t xml:space="preserve">In </w:t>
      </w:r>
      <w:r w:rsidRPr="00D0312B">
        <w:rPr>
          <w:rFonts w:eastAsia="Times New Roman"/>
          <w:i/>
          <w:sz w:val="28"/>
          <w:szCs w:val="28"/>
          <w:lang w:eastAsia="en-CA"/>
        </w:rPr>
        <w:t>Bees, Birds, and Mankind: Effects of Wireless Technologies,</w:t>
      </w:r>
      <w:r w:rsidRPr="00D0312B">
        <w:rPr>
          <w:rFonts w:eastAsia="Times New Roman"/>
          <w:sz w:val="28"/>
          <w:szCs w:val="28"/>
          <w:lang w:eastAsia="en-CA"/>
        </w:rPr>
        <w:t xml:space="preserve"> German bio-scientist </w:t>
      </w:r>
      <w:r w:rsidRPr="00D0312B">
        <w:rPr>
          <w:rFonts w:eastAsia="Times New Roman"/>
          <w:color w:val="000000"/>
          <w:sz w:val="28"/>
          <w:szCs w:val="28"/>
          <w:lang w:eastAsia="en-CA"/>
        </w:rPr>
        <w:t xml:space="preserve">Ulrich </w:t>
      </w:r>
      <w:r w:rsidRPr="00D0312B">
        <w:rPr>
          <w:sz w:val="28"/>
          <w:szCs w:val="28"/>
        </w:rPr>
        <w:t>War</w:t>
      </w:r>
      <w:r w:rsidR="008F0362">
        <w:rPr>
          <w:sz w:val="28"/>
          <w:szCs w:val="28"/>
        </w:rPr>
        <w:t>n</w:t>
      </w:r>
      <w:r w:rsidRPr="00D0312B">
        <w:rPr>
          <w:sz w:val="28"/>
          <w:szCs w:val="28"/>
        </w:rPr>
        <w:t xml:space="preserve">ke states that </w:t>
      </w:r>
      <w:r w:rsidRPr="00D0312B">
        <w:rPr>
          <w:rFonts w:eastAsia="Times New Roman"/>
          <w:color w:val="000000"/>
          <w:sz w:val="28"/>
          <w:szCs w:val="28"/>
          <w:lang w:eastAsia="en-CA"/>
        </w:rPr>
        <w:t xml:space="preserve">monocultures, pesticides, the Varroa mite, migratory beekeeping, dressed seed, severe winters, and genetically modified seeds </w:t>
      </w:r>
      <w:r w:rsidRPr="00D0312B">
        <w:rPr>
          <w:rFonts w:eastAsia="Times New Roman"/>
          <w:i/>
          <w:color w:val="000000"/>
          <w:sz w:val="28"/>
          <w:szCs w:val="28"/>
          <w:lang w:eastAsia="en-CA"/>
        </w:rPr>
        <w:t>could</w:t>
      </w:r>
      <w:r w:rsidRPr="00D0312B">
        <w:rPr>
          <w:rFonts w:eastAsia="Times New Roman"/>
          <w:color w:val="000000"/>
          <w:sz w:val="28"/>
          <w:szCs w:val="28"/>
          <w:lang w:eastAsia="en-CA"/>
        </w:rPr>
        <w:t xml:space="preserve"> explain the bee colonies' collapse.</w:t>
      </w:r>
      <w:r w:rsidRPr="00D0312B">
        <w:rPr>
          <w:sz w:val="28"/>
          <w:szCs w:val="28"/>
        </w:rPr>
        <w:t xml:space="preserve"> </w:t>
      </w:r>
      <w:r w:rsidRPr="00D0312B">
        <w:rPr>
          <w:rFonts w:eastAsia="Times New Roman"/>
          <w:color w:val="000000"/>
          <w:sz w:val="28"/>
          <w:szCs w:val="28"/>
          <w:lang w:eastAsia="en-CA"/>
        </w:rPr>
        <w:t>However, none of these convincingly explains, “the fairly sudden and country-spanning appearance two to three years ago of dying bees. Should the bees be too weak or ill they should simply die in or near the hive, but no ill bees were found in research into this phenomenon.”</w:t>
      </w:r>
      <w:r w:rsidRPr="00D0312B">
        <w:rPr>
          <w:rStyle w:val="FootnoteReference"/>
          <w:rFonts w:eastAsia="Times New Roman" w:cs="Arial"/>
          <w:color w:val="000000"/>
          <w:sz w:val="28"/>
          <w:szCs w:val="28"/>
          <w:lang w:eastAsia="en-CA"/>
        </w:rPr>
        <w:footnoteReference w:id="16"/>
      </w:r>
    </w:p>
    <w:p w:rsidR="005D06F0" w:rsidRPr="00D0312B" w:rsidRDefault="005D06F0" w:rsidP="00D0312B">
      <w:pPr>
        <w:rPr>
          <w:sz w:val="28"/>
          <w:szCs w:val="28"/>
        </w:rPr>
      </w:pPr>
      <w:r w:rsidRPr="00D0312B">
        <w:rPr>
          <w:sz w:val="28"/>
          <w:szCs w:val="28"/>
        </w:rPr>
        <w:t xml:space="preserve">In research conducted in 2007 by Diana Cox-Foster, a professor of entomology at </w:t>
      </w:r>
      <w:r w:rsidRPr="00D0312B">
        <w:rPr>
          <w:i/>
          <w:sz w:val="28"/>
          <w:szCs w:val="28"/>
        </w:rPr>
        <w:t>Penn State University</w:t>
      </w:r>
      <w:r w:rsidRPr="00D0312B">
        <w:rPr>
          <w:sz w:val="28"/>
          <w:szCs w:val="28"/>
        </w:rPr>
        <w:t>, the normally resilient bees she dissected showed traces of not one or two diseases, but nearly every disease known to affect them over the past century. “The bees are immuno-compromised, being stressed somehow,” she concluded.</w:t>
      </w:r>
      <w:r w:rsidRPr="00D0312B">
        <w:rPr>
          <w:rStyle w:val="FootnoteReference"/>
          <w:sz w:val="28"/>
          <w:szCs w:val="28"/>
        </w:rPr>
        <w:footnoteReference w:id="17"/>
      </w:r>
    </w:p>
    <w:p w:rsidR="005D06F0" w:rsidRDefault="005D06F0" w:rsidP="005D06F0">
      <w:pPr>
        <w:pStyle w:val="NormalWeb"/>
        <w:shd w:val="clear" w:color="auto" w:fill="FFFFFF"/>
        <w:rPr>
          <w:rFonts w:asciiTheme="minorHAnsi" w:hAnsiTheme="minorHAnsi" w:cs="Tahoma"/>
          <w:b/>
          <w:sz w:val="40"/>
          <w:szCs w:val="40"/>
        </w:rPr>
      </w:pPr>
      <w:r w:rsidRPr="00D0312B">
        <w:rPr>
          <w:rFonts w:asciiTheme="minorHAnsi" w:hAnsiTheme="minorHAnsi" w:cs="Tahoma"/>
          <w:b/>
          <w:sz w:val="40"/>
          <w:szCs w:val="40"/>
        </w:rPr>
        <w:t>Bees Have an Electrical Sense</w:t>
      </w:r>
    </w:p>
    <w:p w:rsidR="00B3001C" w:rsidRPr="00700B11" w:rsidRDefault="00B3001C" w:rsidP="00B3001C">
      <w:pPr>
        <w:pStyle w:val="NormalWeb"/>
        <w:shd w:val="clear" w:color="auto" w:fill="FFFFFF"/>
        <w:spacing w:before="0" w:beforeAutospacing="0" w:after="0" w:afterAutospacing="0"/>
        <w:jc w:val="center"/>
        <w:textAlignment w:val="baseline"/>
        <w:rPr>
          <w:rStyle w:val="Strong"/>
          <w:rFonts w:asciiTheme="minorHAnsi" w:hAnsiTheme="minorHAnsi"/>
          <w:b w:val="0"/>
          <w:sz w:val="28"/>
          <w:szCs w:val="28"/>
          <w:bdr w:val="none" w:sz="0" w:space="0" w:color="auto" w:frame="1"/>
        </w:rPr>
      </w:pPr>
      <w:r w:rsidRPr="00700B11">
        <w:rPr>
          <w:rStyle w:val="Strong"/>
          <w:rFonts w:asciiTheme="minorHAnsi" w:hAnsiTheme="minorHAnsi"/>
          <w:b w:val="0"/>
          <w:sz w:val="28"/>
          <w:szCs w:val="28"/>
          <w:bdr w:val="none" w:sz="0" w:space="0" w:color="auto" w:frame="1"/>
        </w:rPr>
        <w:t>“Bee-whispers: the sensitivity of life on Earth.”</w:t>
      </w:r>
      <w:r w:rsidRPr="00700B11">
        <w:rPr>
          <w:rStyle w:val="Strong"/>
          <w:rFonts w:asciiTheme="minorHAnsi" w:hAnsiTheme="minorHAnsi"/>
          <w:sz w:val="28"/>
          <w:szCs w:val="28"/>
          <w:bdr w:val="none" w:sz="0" w:space="0" w:color="auto" w:frame="1"/>
        </w:rPr>
        <w:t xml:space="preserve"> </w:t>
      </w:r>
      <w:r w:rsidRPr="00700B11">
        <w:rPr>
          <w:rStyle w:val="FootnoteReference"/>
          <w:rFonts w:asciiTheme="minorHAnsi" w:hAnsiTheme="minorHAnsi"/>
          <w:bCs/>
          <w:sz w:val="28"/>
          <w:szCs w:val="28"/>
          <w:bdr w:val="none" w:sz="0" w:space="0" w:color="auto" w:frame="1"/>
        </w:rPr>
        <w:footnoteReference w:id="18"/>
      </w:r>
    </w:p>
    <w:p w:rsidR="00B3001C" w:rsidRPr="00B3001C" w:rsidRDefault="00B3001C" w:rsidP="00B3001C">
      <w:pPr>
        <w:jc w:val="center"/>
        <w:rPr>
          <w:bCs/>
          <w:sz w:val="28"/>
          <w:szCs w:val="28"/>
          <w:bdr w:val="none" w:sz="0" w:space="0" w:color="auto" w:frame="1"/>
        </w:rPr>
      </w:pPr>
      <w:r w:rsidRPr="00700B11">
        <w:rPr>
          <w:sz w:val="28"/>
          <w:szCs w:val="28"/>
          <w:shd w:val="clear" w:color="auto" w:fill="FFFFFF"/>
        </w:rPr>
        <w:t>- Lynne Wycherley</w:t>
      </w:r>
    </w:p>
    <w:p w:rsidR="00590085" w:rsidRPr="00D0312B" w:rsidRDefault="005D06F0" w:rsidP="00D0312B">
      <w:pPr>
        <w:rPr>
          <w:rStyle w:val="Strong"/>
          <w:b w:val="0"/>
          <w:bCs w:val="0"/>
          <w:sz w:val="28"/>
          <w:szCs w:val="28"/>
        </w:rPr>
      </w:pPr>
      <w:r w:rsidRPr="00D0312B">
        <w:rPr>
          <w:sz w:val="28"/>
          <w:szCs w:val="28"/>
        </w:rPr>
        <w:t xml:space="preserve">Bees are positively charged while flowers are negatively charged. These charges help pollen stick to their legs when they pollinate. Researchers at </w:t>
      </w:r>
      <w:r w:rsidRPr="00D0312B">
        <w:rPr>
          <w:i/>
          <w:sz w:val="28"/>
          <w:szCs w:val="28"/>
        </w:rPr>
        <w:t>Bristol University</w:t>
      </w:r>
      <w:r w:rsidRPr="00D0312B">
        <w:rPr>
          <w:sz w:val="28"/>
          <w:szCs w:val="28"/>
        </w:rPr>
        <w:t xml:space="preserve"> reported last May that</w:t>
      </w:r>
      <w:r w:rsidRPr="00D0312B">
        <w:rPr>
          <w:rStyle w:val="apple-converted-space"/>
          <w:rFonts w:eastAsiaTheme="majorEastAsia"/>
          <w:color w:val="362F2D"/>
          <w:sz w:val="28"/>
          <w:szCs w:val="28"/>
        </w:rPr>
        <w:t> </w:t>
      </w:r>
      <w:hyperlink r:id="rId38" w:tgtFrame="_blank" w:history="1">
        <w:r w:rsidRPr="00D0312B">
          <w:rPr>
            <w:rStyle w:val="Hyperlink"/>
            <w:color w:val="3333FF"/>
            <w:sz w:val="28"/>
            <w:szCs w:val="28"/>
            <w:bdr w:val="none" w:sz="0" w:space="0" w:color="auto" w:frame="1"/>
          </w:rPr>
          <w:t>bees’ hairs</w:t>
        </w:r>
      </w:hyperlink>
      <w:r w:rsidRPr="00D0312B">
        <w:rPr>
          <w:rStyle w:val="apple-converted-space"/>
          <w:rFonts w:eastAsiaTheme="majorEastAsia"/>
          <w:color w:val="362F2D"/>
          <w:sz w:val="28"/>
          <w:szCs w:val="28"/>
        </w:rPr>
        <w:t> </w:t>
      </w:r>
      <w:r w:rsidRPr="00D0312B">
        <w:rPr>
          <w:sz w:val="28"/>
          <w:szCs w:val="28"/>
        </w:rPr>
        <w:t>are highly sensitive to flowers’ delicate EMFs.</w:t>
      </w:r>
      <w:r w:rsidRPr="00D0312B">
        <w:rPr>
          <w:rStyle w:val="FootnoteReference"/>
          <w:sz w:val="28"/>
          <w:szCs w:val="28"/>
        </w:rPr>
        <w:footnoteReference w:id="19"/>
      </w:r>
      <w:r w:rsidRPr="00D0312B">
        <w:rPr>
          <w:sz w:val="28"/>
          <w:szCs w:val="28"/>
        </w:rPr>
        <w:t xml:space="preserve"> In 2013, biologist Dominic Clarke and his colleagues showed that bees use their electrical sense to determine if a flower has recently been visited</w:t>
      </w:r>
      <w:r w:rsidR="00590085">
        <w:rPr>
          <w:sz w:val="28"/>
          <w:szCs w:val="28"/>
        </w:rPr>
        <w:t xml:space="preserve"> </w:t>
      </w:r>
      <w:r w:rsidRPr="00D0312B">
        <w:rPr>
          <w:sz w:val="28"/>
          <w:szCs w:val="28"/>
        </w:rPr>
        <w:t>by another bee.</w:t>
      </w:r>
      <w:r w:rsidRPr="00D0312B">
        <w:rPr>
          <w:rStyle w:val="FootnoteReference"/>
          <w:rFonts w:cs="Arial"/>
          <w:bCs/>
          <w:sz w:val="28"/>
          <w:szCs w:val="28"/>
        </w:rPr>
        <w:footnoteReference w:id="20"/>
      </w:r>
      <w:r w:rsidRPr="00D0312B">
        <w:rPr>
          <w:sz w:val="28"/>
          <w:szCs w:val="28"/>
        </w:rPr>
        <w:t xml:space="preserve"> In controlled trials in Switzerland,</w:t>
      </w:r>
      <w:r w:rsidRPr="00D0312B">
        <w:rPr>
          <w:rStyle w:val="apple-converted-space"/>
          <w:rFonts w:eastAsiaTheme="majorEastAsia"/>
          <w:color w:val="362F2D"/>
          <w:sz w:val="28"/>
          <w:szCs w:val="28"/>
        </w:rPr>
        <w:t> </w:t>
      </w:r>
      <w:hyperlink r:id="rId39" w:tgtFrame="_blank" w:history="1">
        <w:r w:rsidRPr="00D0312B">
          <w:rPr>
            <w:rStyle w:val="Hyperlink"/>
            <w:color w:val="3333FF"/>
            <w:sz w:val="28"/>
            <w:szCs w:val="28"/>
            <w:bdr w:val="none" w:sz="0" w:space="0" w:color="auto" w:frame="1"/>
          </w:rPr>
          <w:t>bees reacted to mobile-phone signals</w:t>
        </w:r>
      </w:hyperlink>
      <w:r w:rsidRPr="00D0312B">
        <w:rPr>
          <w:rStyle w:val="apple-converted-space"/>
          <w:rFonts w:eastAsiaTheme="majorEastAsia"/>
          <w:color w:val="362F2D"/>
          <w:sz w:val="28"/>
          <w:szCs w:val="28"/>
        </w:rPr>
        <w:t> </w:t>
      </w:r>
      <w:r w:rsidRPr="00D0312B">
        <w:rPr>
          <w:sz w:val="28"/>
          <w:szCs w:val="28"/>
        </w:rPr>
        <w:t>with high-pitched ‘piping’: a cue to desert a hive.</w:t>
      </w:r>
      <w:r w:rsidRPr="00D0312B">
        <w:rPr>
          <w:rStyle w:val="FootnoteReference"/>
          <w:sz w:val="28"/>
          <w:szCs w:val="28"/>
        </w:rPr>
        <w:footnoteReference w:id="21"/>
      </w:r>
    </w:p>
    <w:p w:rsidR="00B3001C" w:rsidRDefault="00B3001C" w:rsidP="005D06F0">
      <w:pPr>
        <w:pStyle w:val="NormalWeb"/>
        <w:shd w:val="clear" w:color="auto" w:fill="FFFFFF"/>
        <w:spacing w:before="0" w:beforeAutospacing="0" w:after="0" w:afterAutospacing="0"/>
        <w:jc w:val="both"/>
        <w:textAlignment w:val="baseline"/>
        <w:rPr>
          <w:rStyle w:val="Strong"/>
          <w:rFonts w:asciiTheme="minorHAnsi" w:hAnsiTheme="minorHAnsi"/>
          <w:sz w:val="40"/>
          <w:szCs w:val="40"/>
          <w:bdr w:val="none" w:sz="0" w:space="0" w:color="auto" w:frame="1"/>
        </w:rPr>
      </w:pPr>
    </w:p>
    <w:p w:rsidR="00B3001C" w:rsidRDefault="00B3001C" w:rsidP="005D06F0">
      <w:pPr>
        <w:pStyle w:val="NormalWeb"/>
        <w:shd w:val="clear" w:color="auto" w:fill="FFFFFF"/>
        <w:spacing w:before="0" w:beforeAutospacing="0" w:after="0" w:afterAutospacing="0"/>
        <w:jc w:val="both"/>
        <w:textAlignment w:val="baseline"/>
        <w:rPr>
          <w:rStyle w:val="Strong"/>
          <w:rFonts w:asciiTheme="minorHAnsi" w:hAnsiTheme="minorHAnsi"/>
          <w:sz w:val="40"/>
          <w:szCs w:val="40"/>
          <w:bdr w:val="none" w:sz="0" w:space="0" w:color="auto" w:frame="1"/>
        </w:rPr>
      </w:pPr>
    </w:p>
    <w:p w:rsidR="005D06F0" w:rsidRDefault="005D06F0" w:rsidP="005D06F0">
      <w:pPr>
        <w:pStyle w:val="NormalWeb"/>
        <w:shd w:val="clear" w:color="auto" w:fill="FFFFFF"/>
        <w:spacing w:before="0" w:beforeAutospacing="0" w:after="0" w:afterAutospacing="0"/>
        <w:jc w:val="both"/>
        <w:textAlignment w:val="baseline"/>
        <w:rPr>
          <w:rStyle w:val="Strong"/>
          <w:rFonts w:asciiTheme="minorHAnsi" w:hAnsiTheme="minorHAnsi"/>
          <w:b w:val="0"/>
          <w:sz w:val="40"/>
          <w:szCs w:val="40"/>
          <w:bdr w:val="none" w:sz="0" w:space="0" w:color="auto" w:frame="1"/>
        </w:rPr>
      </w:pPr>
      <w:r w:rsidRPr="00912742">
        <w:rPr>
          <w:rStyle w:val="Strong"/>
          <w:rFonts w:asciiTheme="minorHAnsi" w:hAnsiTheme="minorHAnsi"/>
          <w:sz w:val="40"/>
          <w:szCs w:val="40"/>
          <w:bdr w:val="none" w:sz="0" w:space="0" w:color="auto" w:frame="1"/>
        </w:rPr>
        <w:t>Bees</w:t>
      </w:r>
      <w:r>
        <w:rPr>
          <w:rStyle w:val="Strong"/>
          <w:rFonts w:asciiTheme="minorHAnsi" w:hAnsiTheme="minorHAnsi"/>
          <w:sz w:val="40"/>
          <w:szCs w:val="40"/>
          <w:bdr w:val="none" w:sz="0" w:space="0" w:color="auto" w:frame="1"/>
        </w:rPr>
        <w:t>, Microcells,</w:t>
      </w:r>
      <w:r w:rsidR="00B56476">
        <w:rPr>
          <w:rStyle w:val="Strong"/>
          <w:rFonts w:asciiTheme="minorHAnsi" w:hAnsiTheme="minorHAnsi"/>
          <w:sz w:val="40"/>
          <w:szCs w:val="40"/>
          <w:bdr w:val="none" w:sz="0" w:space="0" w:color="auto" w:frame="1"/>
        </w:rPr>
        <w:t xml:space="preserve"> and</w:t>
      </w:r>
      <w:r w:rsidRPr="00912742">
        <w:rPr>
          <w:rStyle w:val="Strong"/>
          <w:rFonts w:asciiTheme="minorHAnsi" w:hAnsiTheme="minorHAnsi"/>
          <w:sz w:val="40"/>
          <w:szCs w:val="40"/>
          <w:bdr w:val="none" w:sz="0" w:space="0" w:color="auto" w:frame="1"/>
        </w:rPr>
        <w:t xml:space="preserve"> Arti</w:t>
      </w:r>
      <w:r>
        <w:rPr>
          <w:rStyle w:val="Strong"/>
          <w:rFonts w:asciiTheme="minorHAnsi" w:hAnsiTheme="minorHAnsi"/>
          <w:sz w:val="40"/>
          <w:szCs w:val="40"/>
          <w:bdr w:val="none" w:sz="0" w:space="0" w:color="auto" w:frame="1"/>
        </w:rPr>
        <w:t>fi</w:t>
      </w:r>
      <w:r w:rsidRPr="00912742">
        <w:rPr>
          <w:rStyle w:val="Strong"/>
          <w:rFonts w:asciiTheme="minorHAnsi" w:hAnsiTheme="minorHAnsi"/>
          <w:sz w:val="40"/>
          <w:szCs w:val="40"/>
          <w:bdr w:val="none" w:sz="0" w:space="0" w:color="auto" w:frame="1"/>
        </w:rPr>
        <w:t>cial EMF</w:t>
      </w:r>
    </w:p>
    <w:p w:rsidR="005D06F0" w:rsidRPr="00556120" w:rsidRDefault="005D06F0" w:rsidP="005D06F0">
      <w:pPr>
        <w:pStyle w:val="NormalWeb"/>
        <w:shd w:val="clear" w:color="auto" w:fill="FFFFFF"/>
        <w:spacing w:before="0" w:beforeAutospacing="0" w:after="0" w:afterAutospacing="0"/>
        <w:jc w:val="both"/>
        <w:textAlignment w:val="baseline"/>
        <w:rPr>
          <w:rStyle w:val="Strong"/>
          <w:rFonts w:asciiTheme="minorHAnsi" w:hAnsiTheme="minorHAnsi"/>
          <w:b w:val="0"/>
          <w:sz w:val="16"/>
          <w:szCs w:val="16"/>
          <w:bdr w:val="none" w:sz="0" w:space="0" w:color="auto" w:frame="1"/>
        </w:rPr>
      </w:pPr>
      <w:r>
        <w:rPr>
          <w:rStyle w:val="Strong"/>
          <w:rFonts w:asciiTheme="minorHAnsi" w:hAnsiTheme="minorHAnsi"/>
          <w:sz w:val="32"/>
          <w:szCs w:val="32"/>
          <w:bdr w:val="none" w:sz="0" w:space="0" w:color="auto" w:frame="1"/>
        </w:rPr>
        <w:tab/>
      </w:r>
    </w:p>
    <w:p w:rsidR="005D06F0" w:rsidRPr="00D0312B" w:rsidRDefault="005D06F0" w:rsidP="00D0312B">
      <w:pPr>
        <w:rPr>
          <w:sz w:val="28"/>
          <w:szCs w:val="28"/>
        </w:rPr>
      </w:pPr>
      <w:r w:rsidRPr="00D0312B">
        <w:rPr>
          <w:bCs/>
          <w:sz w:val="28"/>
          <w:szCs w:val="28"/>
        </w:rPr>
        <w:t>Bio-scientist Ulrich Warnke</w:t>
      </w:r>
      <w:r w:rsidRPr="00D0312B">
        <w:rPr>
          <w:sz w:val="28"/>
          <w:szCs w:val="28"/>
        </w:rPr>
        <w:t> </w:t>
      </w:r>
      <w:r w:rsidRPr="00D0312B">
        <w:rPr>
          <w:bCs/>
          <w:sz w:val="28"/>
          <w:szCs w:val="28"/>
        </w:rPr>
        <w:t xml:space="preserve">summarizes decades of research by saying that: </w:t>
      </w:r>
      <w:r w:rsidRPr="00D0312B">
        <w:rPr>
          <w:sz w:val="28"/>
          <w:szCs w:val="28"/>
        </w:rPr>
        <w:t>"Bees and other insects, just as birds, use the Earth's magnetic field and high frequency electromagnetic energy such as light. They accomplish orientation and navigation by means of free radicals as well as a simultaneously reacting magnetite conglomerate. Technically produced electromagnetic oscillations in the MHz range and magnetic impulses in the low frequency range persistently disturb the natural orientation and navigation mechanisms created by evolution."</w:t>
      </w:r>
      <w:r w:rsidRPr="00D0312B">
        <w:rPr>
          <w:rStyle w:val="FootnoteReference"/>
          <w:rFonts w:cs="Arial"/>
          <w:sz w:val="28"/>
          <w:szCs w:val="28"/>
        </w:rPr>
        <w:footnoteReference w:id="22"/>
      </w:r>
    </w:p>
    <w:p w:rsidR="005D06F0" w:rsidRPr="00D0312B" w:rsidRDefault="005D06F0" w:rsidP="00D0312B">
      <w:pPr>
        <w:rPr>
          <w:sz w:val="28"/>
          <w:szCs w:val="28"/>
          <w:shd w:val="clear" w:color="auto" w:fill="FFFFFF"/>
        </w:rPr>
      </w:pPr>
      <w:r w:rsidRPr="00D0312B">
        <w:rPr>
          <w:sz w:val="28"/>
          <w:szCs w:val="28"/>
        </w:rPr>
        <w:t xml:space="preserve">The microcells TELUS is installing in BC neighbourhoods emit frequencies in the </w:t>
      </w:r>
      <w:r w:rsidRPr="00D0312B">
        <w:rPr>
          <w:sz w:val="28"/>
          <w:szCs w:val="28"/>
          <w:shd w:val="clear" w:color="auto" w:fill="FFFFFF"/>
        </w:rPr>
        <w:t>1900 MHz (UMTS – 3G technology) and 2100 MHz (LTE – 4G technology) range, posing very real threats to bees and o</w:t>
      </w:r>
      <w:r w:rsidR="008B56D8">
        <w:rPr>
          <w:sz w:val="28"/>
          <w:szCs w:val="28"/>
          <w:shd w:val="clear" w:color="auto" w:fill="FFFFFF"/>
        </w:rPr>
        <w:t>ther pollinators.</w:t>
      </w:r>
    </w:p>
    <w:p w:rsidR="00590085" w:rsidRDefault="005D06F0" w:rsidP="008B56D8">
      <w:pPr>
        <w:rPr>
          <w:rFonts w:cs="Arial"/>
          <w:i/>
          <w:sz w:val="28"/>
          <w:szCs w:val="28"/>
          <w:shd w:val="clear" w:color="auto" w:fill="FFFFFF"/>
        </w:rPr>
      </w:pPr>
      <w:r>
        <w:rPr>
          <w:rStyle w:val="Emphasis"/>
          <w:rFonts w:cs="Tahoma"/>
          <w:sz w:val="32"/>
          <w:szCs w:val="32"/>
        </w:rPr>
        <w:tab/>
      </w:r>
      <w:r w:rsidRPr="008B56D8">
        <w:rPr>
          <w:rStyle w:val="Emphasis"/>
          <w:rFonts w:cs="Tahoma"/>
          <w:i w:val="0"/>
          <w:sz w:val="28"/>
          <w:szCs w:val="28"/>
        </w:rPr>
        <w:t xml:space="preserve">“EMF fields have been implicated in the recent massive but mysterious </w:t>
      </w:r>
      <w:r w:rsidR="008B56D8">
        <w:rPr>
          <w:rStyle w:val="Emphasis"/>
          <w:rFonts w:cs="Tahoma"/>
          <w:i w:val="0"/>
          <w:sz w:val="28"/>
          <w:szCs w:val="28"/>
        </w:rPr>
        <w:tab/>
      </w:r>
      <w:r w:rsidRPr="008B56D8">
        <w:rPr>
          <w:rStyle w:val="Emphasis"/>
          <w:rFonts w:cs="Tahoma"/>
          <w:i w:val="0"/>
          <w:sz w:val="28"/>
          <w:szCs w:val="28"/>
        </w:rPr>
        <w:t xml:space="preserve">disappearance of honeybee colonies essential for pollinating over 90 </w:t>
      </w:r>
      <w:r w:rsidR="008B56D8">
        <w:rPr>
          <w:rStyle w:val="Emphasis"/>
          <w:rFonts w:cs="Tahoma"/>
          <w:i w:val="0"/>
          <w:sz w:val="28"/>
          <w:szCs w:val="28"/>
        </w:rPr>
        <w:tab/>
      </w:r>
      <w:r w:rsidRPr="008B56D8">
        <w:rPr>
          <w:rStyle w:val="Emphasis"/>
          <w:rFonts w:cs="Tahoma"/>
          <w:i w:val="0"/>
          <w:sz w:val="28"/>
          <w:szCs w:val="28"/>
        </w:rPr>
        <w:t>commercial crops.”</w:t>
      </w:r>
      <w:r w:rsidRPr="008B56D8">
        <w:rPr>
          <w:rStyle w:val="FootnoteReference"/>
          <w:rFonts w:cs="Tahoma"/>
          <w:i/>
          <w:iCs/>
          <w:sz w:val="28"/>
          <w:szCs w:val="28"/>
        </w:rPr>
        <w:footnoteReference w:id="23"/>
      </w:r>
      <w:r w:rsidRPr="008B56D8">
        <w:rPr>
          <w:rStyle w:val="Emphasis"/>
          <w:rFonts w:cs="Tahoma"/>
          <w:i w:val="0"/>
          <w:sz w:val="28"/>
          <w:szCs w:val="28"/>
        </w:rPr>
        <w:t>-</w:t>
      </w:r>
      <w:r w:rsidRPr="008B56D8">
        <w:rPr>
          <w:i/>
          <w:sz w:val="28"/>
          <w:szCs w:val="28"/>
        </w:rPr>
        <w:t xml:space="preserve"> Paul Rosch, MD</w:t>
      </w:r>
    </w:p>
    <w:p w:rsidR="005D06F0" w:rsidRPr="00590085" w:rsidRDefault="008B56D8" w:rsidP="008B56D8">
      <w:pPr>
        <w:rPr>
          <w:rFonts w:cs="Arial"/>
          <w:i/>
          <w:sz w:val="28"/>
          <w:szCs w:val="28"/>
          <w:shd w:val="clear" w:color="auto" w:fill="FFFFFF"/>
        </w:rPr>
      </w:pPr>
      <w:r w:rsidRPr="008B56D8">
        <w:rPr>
          <w:sz w:val="28"/>
          <w:szCs w:val="28"/>
        </w:rPr>
        <w:t xml:space="preserve">Scientist and beekeeper </w:t>
      </w:r>
      <w:r w:rsidR="005D06F0" w:rsidRPr="008B56D8">
        <w:rPr>
          <w:sz w:val="28"/>
          <w:szCs w:val="28"/>
        </w:rPr>
        <w:t xml:space="preserve">Ferdinand Ruzicka reported on the changes he saw in his bees after several transmitters (cellular antennas) were placed near his hives in 2003: “I observed a pronounced restlessness in my bee colonies (initially about 40) and a greatly increased urge to swarm. As a framehive beekeeper, I use a so-called high floor; the bees did not build their combs in this space in the manner prescribed by the frames, but in random fashion. In the summer, bee colonies collapsed without obvious cause. In the winter, I observed that the bees went foraging despite snow and temperatures below zero and died of cold next to the hive. Colonies that exhibited this behaviour collapsed, even though they were strong, healthy colonies with active queens before winter. They were provided with adequate additional food and the available pollen was more than adequate in autumn. The problems only materialised from the time that several transmitters were erected in the immediate vicinity of my beehives." </w:t>
      </w:r>
      <w:r w:rsidR="005D06F0" w:rsidRPr="008B56D8">
        <w:rPr>
          <w:rStyle w:val="FootnoteReference"/>
          <w:sz w:val="28"/>
          <w:szCs w:val="28"/>
        </w:rPr>
        <w:footnoteReference w:id="24"/>
      </w:r>
      <w:r w:rsidR="005D06F0" w:rsidRPr="008B56D8">
        <w:rPr>
          <w:sz w:val="28"/>
          <w:szCs w:val="28"/>
        </w:rPr>
        <w:t xml:space="preserve"> </w:t>
      </w:r>
    </w:p>
    <w:p w:rsidR="005D06F0" w:rsidRPr="008B56D8" w:rsidRDefault="005D06F0" w:rsidP="008B56D8">
      <w:pPr>
        <w:rPr>
          <w:sz w:val="28"/>
          <w:szCs w:val="28"/>
        </w:rPr>
      </w:pPr>
      <w:r w:rsidRPr="008B56D8">
        <w:rPr>
          <w:sz w:val="28"/>
          <w:szCs w:val="28"/>
        </w:rPr>
        <w:t xml:space="preserve">Ruzicka then organised a survey of beekeepers through the magazine </w:t>
      </w:r>
      <w:r w:rsidRPr="008B56D8">
        <w:rPr>
          <w:i/>
          <w:sz w:val="28"/>
          <w:szCs w:val="28"/>
        </w:rPr>
        <w:t>Der Bienen vater</w:t>
      </w:r>
      <w:r w:rsidRPr="008B56D8">
        <w:rPr>
          <w:sz w:val="28"/>
          <w:szCs w:val="28"/>
        </w:rPr>
        <w:t>. All 20 of the beekeepers who replied to his questionnaire had a transmitter within 300 meters of their hives. Since the transmitters were in operation, 37%.5 noted increased aggression from their bees, 25% found their bees had a greater tendency to swarm, and 65% reported that their colonies were inexplicably collapsing since the transmitters were operational.</w:t>
      </w:r>
      <w:r w:rsidRPr="008B56D8">
        <w:rPr>
          <w:rStyle w:val="FootnoteReference"/>
          <w:sz w:val="28"/>
          <w:szCs w:val="28"/>
        </w:rPr>
        <w:footnoteReference w:id="25"/>
      </w:r>
    </w:p>
    <w:p w:rsidR="005D06F0" w:rsidRPr="008B56D8" w:rsidRDefault="005D06F0" w:rsidP="008B56D8">
      <w:pPr>
        <w:rPr>
          <w:rFonts w:ascii="Verdana" w:hAnsi="Verdana"/>
          <w:color w:val="333333"/>
          <w:sz w:val="28"/>
          <w:szCs w:val="28"/>
        </w:rPr>
      </w:pPr>
      <w:r w:rsidRPr="008B56D8">
        <w:rPr>
          <w:rFonts w:cs="Tahoma"/>
          <w:sz w:val="28"/>
          <w:szCs w:val="28"/>
        </w:rPr>
        <w:t xml:space="preserve">Science has yet to determine if artificial EMF and other immune-suppressing elements like pesticides might </w:t>
      </w:r>
      <w:r w:rsidR="007A1D31">
        <w:rPr>
          <w:rFonts w:cs="Tahoma"/>
          <w:sz w:val="28"/>
          <w:szCs w:val="28"/>
        </w:rPr>
        <w:t xml:space="preserve">be </w:t>
      </w:r>
      <w:r w:rsidRPr="008B56D8">
        <w:rPr>
          <w:rFonts w:cs="Tahoma"/>
          <w:sz w:val="28"/>
          <w:szCs w:val="28"/>
        </w:rPr>
        <w:t>act</w:t>
      </w:r>
      <w:r w:rsidR="007A1D31">
        <w:rPr>
          <w:rFonts w:cs="Tahoma"/>
          <w:sz w:val="28"/>
          <w:szCs w:val="28"/>
        </w:rPr>
        <w:t>ing</w:t>
      </w:r>
      <w:r w:rsidRPr="008B56D8">
        <w:rPr>
          <w:rFonts w:cs="Tahoma"/>
          <w:sz w:val="28"/>
          <w:szCs w:val="28"/>
        </w:rPr>
        <w:t xml:space="preserve"> like co-factors, having a synergistic impact on bees and other pollinators. However, a recent study done at Iran’s </w:t>
      </w:r>
      <w:r w:rsidRPr="008B56D8">
        <w:rPr>
          <w:i/>
          <w:color w:val="000000"/>
          <w:sz w:val="28"/>
          <w:szCs w:val="28"/>
          <w:shd w:val="clear" w:color="auto" w:fill="FFFFFF"/>
        </w:rPr>
        <w:t>Shiraz University of Medical Sciences</w:t>
      </w:r>
      <w:r w:rsidRPr="008B56D8">
        <w:rPr>
          <w:color w:val="000000"/>
          <w:sz w:val="28"/>
          <w:szCs w:val="28"/>
          <w:shd w:val="clear" w:color="auto" w:fill="FFFFFF"/>
        </w:rPr>
        <w:t xml:space="preserve"> </w:t>
      </w:r>
      <w:r w:rsidRPr="008B56D8">
        <w:rPr>
          <w:rFonts w:cs="Tahoma"/>
          <w:sz w:val="28"/>
          <w:szCs w:val="28"/>
        </w:rPr>
        <w:t xml:space="preserve">reveals that exposure to artificial EMF compounds the biological harm caused by toxic substances like mercury amalgam fillings in humans. </w:t>
      </w:r>
      <w:r w:rsidRPr="008B56D8">
        <w:rPr>
          <w:rStyle w:val="FootnoteReference"/>
          <w:rFonts w:cs="Tahoma"/>
          <w:sz w:val="28"/>
          <w:szCs w:val="28"/>
        </w:rPr>
        <w:footnoteReference w:id="26"/>
      </w:r>
      <w:r w:rsidRPr="008B56D8">
        <w:rPr>
          <w:rFonts w:cs="Tahoma"/>
          <w:sz w:val="28"/>
          <w:szCs w:val="28"/>
        </w:rPr>
        <w:t xml:space="preserve"> </w:t>
      </w:r>
    </w:p>
    <w:p w:rsidR="005D06F0" w:rsidRPr="00B56476" w:rsidRDefault="005D06F0" w:rsidP="005D06F0">
      <w:pPr>
        <w:pStyle w:val="NormalWeb"/>
        <w:shd w:val="clear" w:color="auto" w:fill="FFFFFF"/>
        <w:rPr>
          <w:rFonts w:asciiTheme="minorHAnsi" w:hAnsiTheme="minorHAnsi"/>
          <w:b/>
          <w:sz w:val="40"/>
          <w:szCs w:val="40"/>
        </w:rPr>
      </w:pPr>
      <w:r w:rsidRPr="00B56476">
        <w:rPr>
          <w:rFonts w:asciiTheme="minorHAnsi" w:hAnsiTheme="minorHAnsi"/>
          <w:b/>
          <w:sz w:val="40"/>
          <w:szCs w:val="40"/>
        </w:rPr>
        <w:t>Protecting Pollinators</w:t>
      </w:r>
    </w:p>
    <w:p w:rsidR="005D06F0" w:rsidRPr="00B56476" w:rsidRDefault="005D06F0" w:rsidP="00B56476">
      <w:pPr>
        <w:rPr>
          <w:rFonts w:cs="Tahoma"/>
          <w:i/>
          <w:sz w:val="28"/>
          <w:szCs w:val="28"/>
        </w:rPr>
      </w:pPr>
      <w:r w:rsidRPr="00B56476">
        <w:rPr>
          <w:sz w:val="28"/>
          <w:szCs w:val="28"/>
        </w:rPr>
        <w:t xml:space="preserve">In </w:t>
      </w:r>
      <w:r w:rsidRPr="00B56476">
        <w:rPr>
          <w:i/>
          <w:sz w:val="28"/>
          <w:szCs w:val="28"/>
        </w:rPr>
        <w:t>The Island Environment</w:t>
      </w:r>
      <w:r w:rsidRPr="00B56476">
        <w:rPr>
          <w:sz w:val="28"/>
          <w:szCs w:val="28"/>
        </w:rPr>
        <w:t xml:space="preserve">, </w:t>
      </w:r>
      <w:r w:rsidR="00954ED4" w:rsidRPr="00B56476">
        <w:rPr>
          <w:sz w:val="28"/>
          <w:szCs w:val="28"/>
        </w:rPr>
        <w:t>Section A.5</w:t>
      </w:r>
      <w:r w:rsidRPr="00B56476">
        <w:rPr>
          <w:sz w:val="28"/>
          <w:szCs w:val="28"/>
        </w:rPr>
        <w:t xml:space="preserve"> of Salt Spring’s</w:t>
      </w:r>
      <w:r w:rsidRPr="00B56476">
        <w:rPr>
          <w:i/>
          <w:sz w:val="28"/>
          <w:szCs w:val="28"/>
        </w:rPr>
        <w:t xml:space="preserve"> </w:t>
      </w:r>
      <w:r w:rsidRPr="00B56476">
        <w:rPr>
          <w:b/>
          <w:sz w:val="28"/>
          <w:szCs w:val="28"/>
        </w:rPr>
        <w:t>Official Community Plan</w:t>
      </w:r>
      <w:r w:rsidR="00B56476">
        <w:rPr>
          <w:b/>
          <w:sz w:val="28"/>
          <w:szCs w:val="28"/>
        </w:rPr>
        <w:t>,</w:t>
      </w:r>
      <w:r w:rsidRPr="00B56476">
        <w:rPr>
          <w:b/>
          <w:sz w:val="28"/>
          <w:szCs w:val="28"/>
        </w:rPr>
        <w:t xml:space="preserve"> </w:t>
      </w:r>
      <w:r w:rsidR="00515EE1">
        <w:rPr>
          <w:sz w:val="28"/>
          <w:szCs w:val="28"/>
        </w:rPr>
        <w:t>we recognize</w:t>
      </w:r>
      <w:r w:rsidRPr="00B56476">
        <w:rPr>
          <w:sz w:val="28"/>
          <w:szCs w:val="28"/>
        </w:rPr>
        <w:t xml:space="preserve"> “the intrinsic value of our ecosystems and that the health of our ecosystems is inextricably linked to human health,” </w:t>
      </w:r>
      <w:r w:rsidR="00954ED4" w:rsidRPr="00B56476">
        <w:rPr>
          <w:sz w:val="28"/>
          <w:szCs w:val="28"/>
        </w:rPr>
        <w:t>(A.5.1.1</w:t>
      </w:r>
      <w:r w:rsidRPr="00B56476">
        <w:rPr>
          <w:sz w:val="28"/>
          <w:szCs w:val="28"/>
        </w:rPr>
        <w:t xml:space="preserve">) while committing to “recognize and protect the island's native plant, animal and bird life.” (A.5.1.4) </w:t>
      </w:r>
    </w:p>
    <w:p w:rsidR="005D06F0" w:rsidRDefault="005D06F0" w:rsidP="00B56476">
      <w:pPr>
        <w:rPr>
          <w:rFonts w:cs="Tahoma"/>
          <w:sz w:val="28"/>
          <w:szCs w:val="28"/>
        </w:rPr>
      </w:pPr>
      <w:r w:rsidRPr="00B56476">
        <w:rPr>
          <w:rFonts w:eastAsia="Times New Roman" w:cs="Arial"/>
          <w:color w:val="000000"/>
          <w:sz w:val="28"/>
          <w:szCs w:val="28"/>
          <w:lang w:eastAsia="en-CA"/>
        </w:rPr>
        <w:t xml:space="preserve">The </w:t>
      </w:r>
      <w:r w:rsidRPr="00B56476">
        <w:rPr>
          <w:rFonts w:eastAsia="Times New Roman" w:cs="Arial"/>
          <w:i/>
          <w:color w:val="000000"/>
          <w:sz w:val="28"/>
          <w:szCs w:val="28"/>
          <w:lang w:eastAsia="en-CA"/>
        </w:rPr>
        <w:t>Environmental Health Trust</w:t>
      </w:r>
      <w:r w:rsidRPr="00B56476">
        <w:rPr>
          <w:rFonts w:eastAsia="Times New Roman" w:cs="Arial"/>
          <w:color w:val="000000"/>
          <w:sz w:val="28"/>
          <w:szCs w:val="28"/>
          <w:lang w:eastAsia="en-CA"/>
        </w:rPr>
        <w:t xml:space="preserve"> has compiled a </w:t>
      </w:r>
      <w:hyperlink r:id="rId40" w:history="1">
        <w:r w:rsidRPr="00B56476">
          <w:rPr>
            <w:rStyle w:val="Hyperlink"/>
            <w:rFonts w:eastAsia="Times New Roman" w:cs="Arial"/>
            <w:sz w:val="28"/>
            <w:szCs w:val="28"/>
            <w:lang w:eastAsia="en-CA"/>
          </w:rPr>
          <w:t>remarkable yet troubling list</w:t>
        </w:r>
      </w:hyperlink>
      <w:r w:rsidRPr="00B56476">
        <w:rPr>
          <w:rFonts w:eastAsia="Times New Roman" w:cs="Arial"/>
          <w:color w:val="000000"/>
          <w:sz w:val="28"/>
          <w:szCs w:val="28"/>
          <w:lang w:eastAsia="en-CA"/>
        </w:rPr>
        <w:t xml:space="preserve"> of research on the effects of electromagnetic fields on bees, butterflies, and wildlife. To read it is to recognize the severity of the current EMF crisis we now face. Clearly</w:t>
      </w:r>
      <w:r w:rsidR="007A1D31">
        <w:rPr>
          <w:rFonts w:eastAsia="Times New Roman" w:cs="Arial"/>
          <w:color w:val="000000"/>
          <w:sz w:val="28"/>
          <w:szCs w:val="28"/>
          <w:lang w:eastAsia="en-CA"/>
        </w:rPr>
        <w:t>,</w:t>
      </w:r>
      <w:r w:rsidRPr="00B56476">
        <w:rPr>
          <w:rFonts w:eastAsia="Times New Roman" w:cs="Arial"/>
          <w:color w:val="000000"/>
          <w:sz w:val="28"/>
          <w:szCs w:val="28"/>
          <w:lang w:eastAsia="en-CA"/>
        </w:rPr>
        <w:t xml:space="preserve"> protecting the </w:t>
      </w:r>
      <w:r w:rsidRPr="00B56476">
        <w:rPr>
          <w:rFonts w:cs="Tahoma"/>
          <w:sz w:val="28"/>
          <w:szCs w:val="28"/>
        </w:rPr>
        <w:t xml:space="preserve">health of our pollinators, our food production systems, and all flora and fauna is dependent on limiting the widespread </w:t>
      </w:r>
      <w:r w:rsidR="007A1D31">
        <w:rPr>
          <w:rFonts w:cs="Tahoma"/>
          <w:sz w:val="28"/>
          <w:szCs w:val="28"/>
        </w:rPr>
        <w:t xml:space="preserve">placement and </w:t>
      </w:r>
      <w:r w:rsidRPr="00B56476">
        <w:rPr>
          <w:rFonts w:cs="Tahoma"/>
          <w:sz w:val="28"/>
          <w:szCs w:val="28"/>
        </w:rPr>
        <w:t xml:space="preserve">operation of wireless technologies on our island. </w:t>
      </w:r>
    </w:p>
    <w:p w:rsidR="00455A85" w:rsidRPr="00B56476" w:rsidRDefault="00455A85" w:rsidP="00B56476">
      <w:pPr>
        <w:rPr>
          <w:rFonts w:cs="Tahoma"/>
          <w:sz w:val="28"/>
          <w:szCs w:val="28"/>
        </w:rPr>
      </w:pPr>
    </w:p>
    <w:p w:rsidR="005D06F0" w:rsidRDefault="005D06F0" w:rsidP="005D06F0">
      <w:pPr>
        <w:pStyle w:val="NoSpacing"/>
        <w:rPr>
          <w:rFonts w:cs="Tahoma"/>
          <w:sz w:val="32"/>
          <w:szCs w:val="32"/>
        </w:rPr>
      </w:pPr>
    </w:p>
    <w:p w:rsidR="00BC1677" w:rsidRDefault="00B56476" w:rsidP="00954ED4">
      <w:pPr>
        <w:pStyle w:val="NoSpacing"/>
        <w:jc w:val="center"/>
        <w:rPr>
          <w:rFonts w:cs="Tahoma"/>
          <w:sz w:val="24"/>
          <w:szCs w:val="24"/>
        </w:rPr>
      </w:pPr>
      <w:r>
        <w:rPr>
          <w:rFonts w:cs="Tahoma"/>
          <w:noProof/>
          <w:sz w:val="32"/>
          <w:szCs w:val="32"/>
          <w:lang w:eastAsia="en-CA"/>
        </w:rPr>
        <w:drawing>
          <wp:inline distT="0" distB="0" distL="0" distR="0">
            <wp:extent cx="6126601" cy="5381625"/>
            <wp:effectExtent l="19050" t="0" r="7499" b="0"/>
            <wp:docPr id="4" name="Picture 3" descr="M16_1558_Bee_fl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_1558_Bee_flipped.jpg"/>
                    <pic:cNvPicPr/>
                  </pic:nvPicPr>
                  <pic:blipFill>
                    <a:blip r:embed="rId41" cstate="print"/>
                    <a:stretch>
                      <a:fillRect/>
                    </a:stretch>
                  </pic:blipFill>
                  <pic:spPr>
                    <a:xfrm>
                      <a:off x="0" y="0"/>
                      <a:ext cx="6137029" cy="5390785"/>
                    </a:xfrm>
                    <a:prstGeom prst="rect">
                      <a:avLst/>
                    </a:prstGeom>
                  </pic:spPr>
                </pic:pic>
              </a:graphicData>
            </a:graphic>
          </wp:inline>
        </w:drawing>
      </w:r>
    </w:p>
    <w:p w:rsidR="00BC1677" w:rsidRDefault="00BC1677" w:rsidP="00954ED4">
      <w:pPr>
        <w:pStyle w:val="NoSpacing"/>
        <w:jc w:val="center"/>
        <w:rPr>
          <w:rFonts w:cs="Tahoma"/>
          <w:sz w:val="24"/>
          <w:szCs w:val="24"/>
        </w:rPr>
      </w:pPr>
    </w:p>
    <w:p w:rsidR="00455A85" w:rsidRDefault="00B56476" w:rsidP="00455A85">
      <w:pPr>
        <w:pStyle w:val="NoSpacing"/>
        <w:jc w:val="center"/>
        <w:rPr>
          <w:rFonts w:cs="Tahoma"/>
          <w:sz w:val="24"/>
          <w:szCs w:val="24"/>
        </w:rPr>
      </w:pPr>
      <w:r w:rsidRPr="003C2C8B">
        <w:rPr>
          <w:rFonts w:cs="Tahoma"/>
          <w:sz w:val="24"/>
          <w:szCs w:val="24"/>
        </w:rPr>
        <w:t xml:space="preserve">Bee &amp; Borage ~ </w:t>
      </w:r>
      <w:r w:rsidR="007A62E6" w:rsidRPr="003C2C8B">
        <w:rPr>
          <w:rFonts w:cs="Tahoma"/>
          <w:sz w:val="24"/>
          <w:szCs w:val="24"/>
        </w:rPr>
        <w:t>P</w:t>
      </w:r>
      <w:r w:rsidRPr="003C2C8B">
        <w:rPr>
          <w:rFonts w:cs="Tahoma"/>
          <w:sz w:val="24"/>
          <w:szCs w:val="24"/>
        </w:rPr>
        <w:t>hoto by Leigh Hilbert</w:t>
      </w:r>
      <w:bookmarkStart w:id="0" w:name="_Toc476863803"/>
    </w:p>
    <w:p w:rsidR="00455A85" w:rsidRDefault="00455A85" w:rsidP="00455A85">
      <w:pPr>
        <w:pStyle w:val="NoSpacing"/>
        <w:jc w:val="center"/>
        <w:rPr>
          <w:rFonts w:cs="Tahoma"/>
          <w:sz w:val="24"/>
          <w:szCs w:val="24"/>
        </w:rPr>
      </w:pPr>
    </w:p>
    <w:p w:rsidR="00D94A3F" w:rsidRDefault="00D94A3F" w:rsidP="00455A85">
      <w:pPr>
        <w:pStyle w:val="NoSpacing"/>
        <w:jc w:val="center"/>
        <w:rPr>
          <w:rFonts w:cs="Tahoma"/>
          <w:sz w:val="24"/>
          <w:szCs w:val="24"/>
        </w:rPr>
      </w:pPr>
    </w:p>
    <w:p w:rsidR="00D94A3F" w:rsidRDefault="00D94A3F" w:rsidP="00455A85">
      <w:pPr>
        <w:pStyle w:val="NoSpacing"/>
        <w:jc w:val="center"/>
        <w:rPr>
          <w:rFonts w:cs="Tahoma"/>
          <w:sz w:val="24"/>
          <w:szCs w:val="24"/>
        </w:rPr>
      </w:pPr>
    </w:p>
    <w:p w:rsidR="00D94A3F" w:rsidRDefault="00D94A3F" w:rsidP="00455A85">
      <w:pPr>
        <w:pStyle w:val="NoSpacing"/>
        <w:jc w:val="center"/>
        <w:rPr>
          <w:rFonts w:cs="Tahoma"/>
          <w:sz w:val="24"/>
          <w:szCs w:val="24"/>
        </w:rPr>
      </w:pPr>
    </w:p>
    <w:p w:rsidR="00D94A3F" w:rsidRDefault="00D94A3F" w:rsidP="00455A85">
      <w:pPr>
        <w:pStyle w:val="NoSpacing"/>
        <w:jc w:val="center"/>
        <w:rPr>
          <w:rFonts w:cs="Tahoma"/>
          <w:sz w:val="24"/>
          <w:szCs w:val="24"/>
        </w:rPr>
      </w:pPr>
    </w:p>
    <w:p w:rsidR="00D94A3F" w:rsidRDefault="00D94A3F" w:rsidP="00455A85">
      <w:pPr>
        <w:pStyle w:val="NoSpacing"/>
        <w:jc w:val="center"/>
        <w:rPr>
          <w:rFonts w:cs="Tahoma"/>
          <w:sz w:val="24"/>
          <w:szCs w:val="24"/>
        </w:rPr>
      </w:pPr>
    </w:p>
    <w:p w:rsidR="00D94A3F" w:rsidRDefault="00A672D5" w:rsidP="00455A85">
      <w:pPr>
        <w:pStyle w:val="NoSpacing"/>
        <w:jc w:val="center"/>
        <w:rPr>
          <w:rFonts w:cs="Tahoma"/>
          <w:sz w:val="24"/>
          <w:szCs w:val="24"/>
        </w:rPr>
      </w:pPr>
      <w:r w:rsidRPr="00A672D5">
        <w:rPr>
          <w:b/>
          <w:noProof/>
          <w:sz w:val="44"/>
          <w:szCs w:val="44"/>
          <w:lang w:eastAsia="en-CA"/>
        </w:rPr>
        <w:pict>
          <v:shape id="_x0000_s1054" type="#_x0000_t202" style="position:absolute;left:0;text-align:left;margin-left:-16.5pt;margin-top:-18pt;width:233.35pt;height:260.25pt;z-index:251677696;mso-width-relative:margin;mso-height-relative:margin">
            <v:textbox style="mso-next-textbox:#_x0000_s1054">
              <w:txbxContent>
                <w:p w:rsidR="00515EE1" w:rsidRPr="006F7317" w:rsidRDefault="00515EE1" w:rsidP="003A2CB4">
                  <w:pPr>
                    <w:pStyle w:val="MyHeadtitle"/>
                    <w:rPr>
                      <w:rFonts w:ascii="Arial" w:hAnsi="Arial"/>
                      <w:color w:val="7E9F34"/>
                      <w:sz w:val="192"/>
                      <w:szCs w:val="192"/>
                    </w:rPr>
                  </w:pPr>
                  <w:r>
                    <w:rPr>
                      <w:rFonts w:ascii="Arial" w:hAnsi="Arial"/>
                      <w:color w:val="7E9F34"/>
                      <w:sz w:val="192"/>
                      <w:szCs w:val="192"/>
                    </w:rPr>
                    <w:t>3</w:t>
                  </w:r>
                </w:p>
                <w:p w:rsidR="00515EE1" w:rsidRPr="00455A85" w:rsidRDefault="00515EE1" w:rsidP="003A2CB4">
                  <w:pPr>
                    <w:pStyle w:val="My"/>
                    <w:jc w:val="center"/>
                    <w:rPr>
                      <w:rStyle w:val="sowc"/>
                      <w:color w:val="993366"/>
                      <w:lang w:val="en-US"/>
                    </w:rPr>
                  </w:pPr>
                  <w:r w:rsidRPr="00455A85">
                    <w:rPr>
                      <w:sz w:val="44"/>
                      <w:szCs w:val="44"/>
                    </w:rPr>
                    <w:t>Wireless Technologies, Climate Change, and Choice</w:t>
                  </w:r>
                </w:p>
                <w:p w:rsidR="00515EE1" w:rsidRDefault="00515EE1" w:rsidP="003A2CB4"/>
              </w:txbxContent>
            </v:textbox>
          </v:shape>
        </w:pict>
      </w:r>
    </w:p>
    <w:p w:rsidR="00D94A3F" w:rsidRDefault="00D94A3F" w:rsidP="00455A85">
      <w:pPr>
        <w:pStyle w:val="NoSpacing"/>
        <w:jc w:val="center"/>
        <w:rPr>
          <w:rFonts w:cs="Tahoma"/>
          <w:sz w:val="24"/>
          <w:szCs w:val="24"/>
        </w:rPr>
      </w:pPr>
    </w:p>
    <w:p w:rsidR="00455A85" w:rsidRDefault="00A672D5" w:rsidP="005651ED">
      <w:pPr>
        <w:pStyle w:val="NoSpacing"/>
        <w:jc w:val="center"/>
        <w:rPr>
          <w:rFonts w:cs="Tahoma"/>
          <w:sz w:val="24"/>
          <w:szCs w:val="24"/>
        </w:rPr>
      </w:pPr>
      <w:r>
        <w:rPr>
          <w:rFonts w:cs="Tahoma"/>
          <w:noProof/>
          <w:sz w:val="24"/>
          <w:szCs w:val="24"/>
          <w:lang w:eastAsia="en-CA"/>
        </w:rPr>
        <w:pict>
          <v:shape id="_x0000_s1067" type="#_x0000_t202" style="position:absolute;left:0;text-align:left;margin-left:225.5pt;margin-top:2.1pt;width:247.5pt;height:472.6pt;z-index:-251625472;mso-width-relative:margin;mso-height-relative:margin">
            <v:textbox style="mso-next-textbox:#_x0000_s1067">
              <w:txbxContent>
                <w:p w:rsidR="00515EE1" w:rsidRPr="00B60CAF" w:rsidRDefault="00515EE1" w:rsidP="00C8011B">
                  <w:pPr>
                    <w:pStyle w:val="My"/>
                    <w:shd w:val="clear" w:color="auto" w:fill="A8D600"/>
                    <w:rPr>
                      <w:rStyle w:val="sowc"/>
                      <w:color w:val="000000" w:themeColor="text1"/>
                      <w:lang w:val="en-US"/>
                    </w:rPr>
                  </w:pPr>
                </w:p>
                <w:p w:rsidR="00515EE1" w:rsidRPr="00B60CAF" w:rsidRDefault="00515EE1" w:rsidP="00C8011B">
                  <w:pPr>
                    <w:shd w:val="clear" w:color="auto" w:fill="A8D600"/>
                    <w:jc w:val="center"/>
                    <w:rPr>
                      <w:rFonts w:ascii="Verdana" w:hAnsi="Verdana"/>
                      <w:color w:val="000000" w:themeColor="text1"/>
                      <w:sz w:val="32"/>
                      <w:szCs w:val="32"/>
                    </w:rPr>
                  </w:pPr>
                  <w:r w:rsidRPr="00B60CAF">
                    <w:rPr>
                      <w:rFonts w:ascii="Verdana" w:hAnsi="Verdana"/>
                      <w:color w:val="000000" w:themeColor="text1"/>
                      <w:sz w:val="32"/>
                      <w:szCs w:val="32"/>
                    </w:rPr>
                    <w:t>Chapter Summary</w:t>
                  </w:r>
                </w:p>
                <w:p w:rsidR="00515EE1" w:rsidRPr="00F7322B" w:rsidRDefault="00515EE1" w:rsidP="00C8011B">
                  <w:pPr>
                    <w:shd w:val="clear" w:color="auto" w:fill="A8D600"/>
                    <w:rPr>
                      <w:sz w:val="30"/>
                      <w:szCs w:val="30"/>
                    </w:rPr>
                  </w:pPr>
                  <w:r w:rsidRPr="00F7322B">
                    <w:rPr>
                      <w:sz w:val="30"/>
                      <w:szCs w:val="30"/>
                    </w:rPr>
                    <w:t>1. Wireless and smart tec</w:t>
                  </w:r>
                  <w:r>
                    <w:rPr>
                      <w:sz w:val="30"/>
                      <w:szCs w:val="30"/>
                    </w:rPr>
                    <w:t xml:space="preserve">hnologies are a carbon footprint disaster. </w:t>
                  </w:r>
                </w:p>
                <w:p w:rsidR="00515EE1" w:rsidRPr="00F7322B" w:rsidRDefault="00515EE1" w:rsidP="00C8011B">
                  <w:pPr>
                    <w:shd w:val="clear" w:color="auto" w:fill="A8D600"/>
                    <w:rPr>
                      <w:sz w:val="30"/>
                      <w:szCs w:val="30"/>
                      <w:shd w:val="clear" w:color="auto" w:fill="9DC800"/>
                    </w:rPr>
                  </w:pPr>
                  <w:r w:rsidRPr="00F7322B">
                    <w:rPr>
                      <w:sz w:val="30"/>
                      <w:szCs w:val="30"/>
                    </w:rPr>
                    <w:t xml:space="preserve">2. </w:t>
                  </w:r>
                  <w:r>
                    <w:rPr>
                      <w:sz w:val="30"/>
                      <w:szCs w:val="30"/>
                    </w:rPr>
                    <w:t xml:space="preserve">They use 10% of the world’s electricity, much of it </w:t>
                  </w:r>
                  <w:r>
                    <w:rPr>
                      <w:sz w:val="30"/>
                      <w:szCs w:val="30"/>
                      <w:shd w:val="clear" w:color="auto" w:fill="A8D600"/>
                    </w:rPr>
                    <w:t>coal-fired power, which</w:t>
                  </w:r>
                  <w:r>
                    <w:rPr>
                      <w:sz w:val="30"/>
                      <w:szCs w:val="30"/>
                      <w:shd w:val="clear" w:color="auto" w:fill="9DC800"/>
                    </w:rPr>
                    <w:t xml:space="preserve"> </w:t>
                  </w:r>
                  <w:r>
                    <w:rPr>
                      <w:sz w:val="30"/>
                      <w:szCs w:val="30"/>
                      <w:shd w:val="clear" w:color="auto" w:fill="A8D600"/>
                    </w:rPr>
                    <w:t>fuels</w:t>
                  </w:r>
                  <w:r w:rsidRPr="00C8011B">
                    <w:rPr>
                      <w:sz w:val="30"/>
                      <w:szCs w:val="30"/>
                      <w:shd w:val="clear" w:color="auto" w:fill="A8D600"/>
                    </w:rPr>
                    <w:t xml:space="preserve"> global warming.</w:t>
                  </w:r>
                </w:p>
                <w:p w:rsidR="00515EE1" w:rsidRPr="00F7322B" w:rsidRDefault="00515EE1" w:rsidP="00C8011B">
                  <w:pPr>
                    <w:shd w:val="clear" w:color="auto" w:fill="A8D600"/>
                    <w:rPr>
                      <w:sz w:val="30"/>
                      <w:szCs w:val="30"/>
                    </w:rPr>
                  </w:pPr>
                  <w:r>
                    <w:rPr>
                      <w:sz w:val="30"/>
                      <w:szCs w:val="30"/>
                      <w:shd w:val="clear" w:color="auto" w:fill="A8D600"/>
                    </w:rPr>
                    <w:t xml:space="preserve">3. Even if the Information Tech sector switches to using renewable energy, </w:t>
                  </w:r>
                  <w:r w:rsidRPr="00C8011B">
                    <w:rPr>
                      <w:sz w:val="30"/>
                      <w:szCs w:val="30"/>
                      <w:shd w:val="clear" w:color="auto" w:fill="A8D600"/>
                    </w:rPr>
                    <w:t>the growth of the Cloud</w:t>
                  </w:r>
                  <w:r>
                    <w:rPr>
                      <w:sz w:val="30"/>
                      <w:szCs w:val="30"/>
                      <w:shd w:val="clear" w:color="auto" w:fill="A8D600"/>
                    </w:rPr>
                    <w:t xml:space="preserve"> and the Internet of Things equates </w:t>
                  </w:r>
                  <w:r w:rsidRPr="00F7322B">
                    <w:rPr>
                      <w:sz w:val="30"/>
                      <w:szCs w:val="30"/>
                    </w:rPr>
                    <w:t>an unprecedented and unlimited rise in energy consumption.</w:t>
                  </w:r>
                </w:p>
                <w:p w:rsidR="00515EE1" w:rsidRPr="00F7322B" w:rsidRDefault="00515EE1" w:rsidP="00C8011B">
                  <w:pPr>
                    <w:shd w:val="clear" w:color="auto" w:fill="A8D600"/>
                    <w:rPr>
                      <w:sz w:val="30"/>
                      <w:szCs w:val="30"/>
                    </w:rPr>
                  </w:pPr>
                  <w:r w:rsidRPr="00F7322B">
                    <w:rPr>
                      <w:sz w:val="30"/>
                      <w:szCs w:val="30"/>
                    </w:rPr>
                    <w:t xml:space="preserve"> </w:t>
                  </w:r>
                  <w:r>
                    <w:rPr>
                      <w:sz w:val="30"/>
                      <w:szCs w:val="30"/>
                    </w:rPr>
                    <w:t xml:space="preserve">4. Toxic e-waste dumps and the </w:t>
                  </w:r>
                  <w:r w:rsidRPr="00F7322B">
                    <w:rPr>
                      <w:sz w:val="30"/>
                      <w:szCs w:val="30"/>
                    </w:rPr>
                    <w:t>mining of</w:t>
                  </w:r>
                  <w:r>
                    <w:rPr>
                      <w:sz w:val="30"/>
                      <w:szCs w:val="30"/>
                    </w:rPr>
                    <w:t xml:space="preserve"> minerals used by wireless devices are</w:t>
                  </w:r>
                  <w:r w:rsidRPr="00F7322B">
                    <w:rPr>
                      <w:sz w:val="30"/>
                      <w:szCs w:val="30"/>
                    </w:rPr>
                    <w:t xml:space="preserve"> causing human suffering.</w:t>
                  </w:r>
                </w:p>
                <w:p w:rsidR="00515EE1" w:rsidRDefault="00515EE1" w:rsidP="00C8011B">
                  <w:pPr>
                    <w:pStyle w:val="NormalWeb"/>
                    <w:shd w:val="clear" w:color="auto" w:fill="A8D600"/>
                    <w:spacing w:before="0" w:beforeAutospacing="0" w:after="0" w:afterAutospacing="0"/>
                    <w:rPr>
                      <w:rFonts w:asciiTheme="minorHAnsi" w:hAnsiTheme="minorHAnsi"/>
                      <w:sz w:val="32"/>
                      <w:szCs w:val="32"/>
                    </w:rPr>
                  </w:pPr>
                  <w:r w:rsidRPr="00F7322B">
                    <w:rPr>
                      <w:rFonts w:asciiTheme="minorHAnsi" w:hAnsiTheme="minorHAnsi"/>
                      <w:sz w:val="30"/>
                      <w:szCs w:val="30"/>
                    </w:rPr>
                    <w:t xml:space="preserve">5. Supporting the installation of microcells on Salt Spring </w:t>
                  </w:r>
                  <w:r>
                    <w:rPr>
                      <w:rFonts w:asciiTheme="minorHAnsi" w:hAnsiTheme="minorHAnsi"/>
                      <w:sz w:val="30"/>
                      <w:szCs w:val="30"/>
                    </w:rPr>
                    <w:t xml:space="preserve">contravenes our </w:t>
                  </w:r>
                  <w:r w:rsidRPr="00F7322B">
                    <w:rPr>
                      <w:rFonts w:asciiTheme="minorHAnsi" w:hAnsiTheme="minorHAnsi"/>
                      <w:sz w:val="30"/>
                      <w:szCs w:val="30"/>
                    </w:rPr>
                    <w:t>stated commitment to reducing climate change.</w:t>
                  </w:r>
                </w:p>
                <w:p w:rsidR="00515EE1" w:rsidRPr="00B60CAF" w:rsidRDefault="00515EE1" w:rsidP="00223497">
                  <w:pPr>
                    <w:pStyle w:val="NormalWeb"/>
                    <w:shd w:val="clear" w:color="auto" w:fill="A8D600"/>
                    <w:spacing w:before="0" w:beforeAutospacing="0" w:after="0" w:afterAutospacing="0"/>
                    <w:rPr>
                      <w:rFonts w:asciiTheme="minorHAnsi" w:hAnsiTheme="minorHAnsi"/>
                      <w:color w:val="FFFFFF" w:themeColor="background1"/>
                      <w:sz w:val="30"/>
                      <w:szCs w:val="30"/>
                    </w:rPr>
                  </w:pPr>
                </w:p>
                <w:p w:rsidR="00515EE1" w:rsidRPr="00702D06" w:rsidRDefault="00515EE1" w:rsidP="0015678E">
                  <w:pPr>
                    <w:shd w:val="clear" w:color="auto" w:fill="9DC800"/>
                    <w:rPr>
                      <w:rFonts w:ascii="Verdana" w:hAnsi="Verdana"/>
                      <w:color w:val="FFFFFF" w:themeColor="background1"/>
                      <w:sz w:val="32"/>
                      <w:szCs w:val="32"/>
                    </w:rPr>
                  </w:pPr>
                </w:p>
                <w:p w:rsidR="00515EE1" w:rsidRPr="000D3555" w:rsidRDefault="00515EE1" w:rsidP="0015678E">
                  <w:pPr>
                    <w:shd w:val="clear" w:color="auto" w:fill="9DC800"/>
                    <w:spacing w:after="0" w:line="240" w:lineRule="auto"/>
                    <w:rPr>
                      <w:rFonts w:eastAsia="Times New Roman" w:cs="Times New Roman"/>
                      <w:color w:val="FFFFFF" w:themeColor="background1"/>
                      <w:sz w:val="28"/>
                      <w:szCs w:val="28"/>
                      <w:lang w:eastAsia="en-CA"/>
                    </w:rPr>
                  </w:pPr>
                </w:p>
                <w:p w:rsidR="00515EE1" w:rsidRDefault="00515EE1" w:rsidP="0015678E">
                  <w:pPr>
                    <w:shd w:val="clear" w:color="auto" w:fill="9DC800"/>
                  </w:pPr>
                </w:p>
              </w:txbxContent>
            </v:textbox>
          </v:shape>
        </w:pict>
      </w:r>
    </w:p>
    <w:p w:rsidR="002862D2" w:rsidRDefault="002862D2" w:rsidP="00455A85">
      <w:pPr>
        <w:pStyle w:val="NoSpacing"/>
        <w:jc w:val="center"/>
        <w:rPr>
          <w:rFonts w:cs="Tahoma"/>
          <w:sz w:val="24"/>
          <w:szCs w:val="24"/>
        </w:rPr>
      </w:pPr>
    </w:p>
    <w:p w:rsidR="00BC1677" w:rsidRDefault="00B07CDB" w:rsidP="00B07CDB">
      <w:pPr>
        <w:pStyle w:val="Heading1"/>
        <w:tabs>
          <w:tab w:val="left" w:pos="5070"/>
          <w:tab w:val="left" w:pos="7095"/>
        </w:tabs>
        <w:rPr>
          <w:b w:val="0"/>
          <w:color w:val="auto"/>
          <w:sz w:val="44"/>
          <w:szCs w:val="44"/>
        </w:rPr>
      </w:pPr>
      <w:r>
        <w:rPr>
          <w:b w:val="0"/>
          <w:color w:val="auto"/>
          <w:sz w:val="44"/>
          <w:szCs w:val="44"/>
        </w:rPr>
        <w:tab/>
      </w:r>
    </w:p>
    <w:p w:rsidR="00BC1677" w:rsidRDefault="00BC1677" w:rsidP="00B56476">
      <w:pPr>
        <w:pStyle w:val="Heading1"/>
        <w:jc w:val="center"/>
        <w:rPr>
          <w:b w:val="0"/>
          <w:color w:val="auto"/>
          <w:sz w:val="44"/>
          <w:szCs w:val="44"/>
        </w:rPr>
      </w:pPr>
    </w:p>
    <w:p w:rsidR="00BC1677" w:rsidRDefault="00BC1677" w:rsidP="00B56476">
      <w:pPr>
        <w:pStyle w:val="Heading1"/>
        <w:jc w:val="center"/>
        <w:rPr>
          <w:b w:val="0"/>
          <w:color w:val="auto"/>
          <w:sz w:val="44"/>
          <w:szCs w:val="44"/>
        </w:rPr>
      </w:pPr>
    </w:p>
    <w:p w:rsidR="00BC1677" w:rsidRDefault="00BC1677" w:rsidP="00B56476">
      <w:pPr>
        <w:pStyle w:val="Heading1"/>
        <w:jc w:val="center"/>
        <w:rPr>
          <w:b w:val="0"/>
          <w:color w:val="auto"/>
          <w:sz w:val="44"/>
          <w:szCs w:val="44"/>
        </w:rPr>
      </w:pPr>
    </w:p>
    <w:p w:rsidR="00BC1677" w:rsidRDefault="00BC1677" w:rsidP="00B56476">
      <w:pPr>
        <w:pStyle w:val="Heading1"/>
        <w:jc w:val="center"/>
        <w:rPr>
          <w:b w:val="0"/>
          <w:color w:val="auto"/>
          <w:sz w:val="44"/>
          <w:szCs w:val="44"/>
        </w:rPr>
      </w:pPr>
    </w:p>
    <w:p w:rsidR="00C602ED" w:rsidRDefault="00C602ED" w:rsidP="00C602ED"/>
    <w:p w:rsidR="00C602ED" w:rsidRDefault="00C602ED" w:rsidP="00C602ED"/>
    <w:p w:rsidR="00C602ED" w:rsidRPr="00C602ED" w:rsidRDefault="00C602ED" w:rsidP="00C602ED"/>
    <w:p w:rsidR="00BC1677" w:rsidRDefault="00667B18" w:rsidP="00B56476">
      <w:pPr>
        <w:pStyle w:val="Heading1"/>
        <w:jc w:val="center"/>
        <w:rPr>
          <w:b w:val="0"/>
          <w:color w:val="auto"/>
          <w:sz w:val="44"/>
          <w:szCs w:val="44"/>
        </w:rPr>
      </w:pPr>
      <w:r>
        <w:rPr>
          <w:b w:val="0"/>
          <w:noProof/>
          <w:color w:val="auto"/>
          <w:sz w:val="44"/>
          <w:szCs w:val="44"/>
          <w:lang w:eastAsia="en-CA"/>
        </w:rPr>
        <w:drawing>
          <wp:anchor distT="0" distB="0" distL="114300" distR="114300" simplePos="0" relativeHeight="251693056" behindDoc="1" locked="0" layoutInCell="1" allowOverlap="1">
            <wp:simplePos x="0" y="0"/>
            <wp:positionH relativeFrom="column">
              <wp:posOffset>-209550</wp:posOffset>
            </wp:positionH>
            <wp:positionV relativeFrom="paragraph">
              <wp:posOffset>22860</wp:posOffset>
            </wp:positionV>
            <wp:extent cx="2971800" cy="3114675"/>
            <wp:effectExtent l="19050" t="0" r="0" b="0"/>
            <wp:wrapNone/>
            <wp:docPr id="5"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2971800" cy="3114675"/>
                    </a:xfrm>
                    <a:prstGeom prst="rect">
                      <a:avLst/>
                    </a:prstGeom>
                    <a:noFill/>
                  </pic:spPr>
                </pic:pic>
              </a:graphicData>
            </a:graphic>
          </wp:anchor>
        </w:drawing>
      </w:r>
    </w:p>
    <w:bookmarkEnd w:id="0"/>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A672D5" w:rsidP="00161FA5">
      <w:pPr>
        <w:pStyle w:val="NoSpacing"/>
        <w:rPr>
          <w:rFonts w:cs="Tahoma"/>
          <w:sz w:val="24"/>
          <w:szCs w:val="24"/>
        </w:rPr>
      </w:pPr>
      <w:r w:rsidRPr="00A672D5">
        <w:rPr>
          <w:b/>
          <w:noProof/>
          <w:sz w:val="44"/>
          <w:szCs w:val="44"/>
          <w:lang w:eastAsia="en-CA"/>
        </w:rPr>
        <w:pict>
          <v:shape id="_x0000_s1055" type="#_x0000_t202" style="position:absolute;margin-left:121pt;margin-top:0;width:222.75pt;height:234pt;z-index:251678720;mso-width-relative:margin;mso-height-relative:margin">
            <v:textbox style="mso-next-textbox:#_x0000_s1055">
              <w:txbxContent>
                <w:p w:rsidR="00515EE1" w:rsidRPr="00B56476" w:rsidRDefault="00515EE1" w:rsidP="003A2CB4">
                  <w:pPr>
                    <w:rPr>
                      <w:sz w:val="28"/>
                      <w:szCs w:val="28"/>
                    </w:rPr>
                  </w:pPr>
                  <w:r w:rsidRPr="00B56476">
                    <w:rPr>
                      <w:sz w:val="28"/>
                      <w:szCs w:val="28"/>
                    </w:rPr>
                    <w:t xml:space="preserve">An unwavering commitment to contribute to global sustainability and mitigate climate change is woven into the fabric of Salt Spring’s </w:t>
                  </w:r>
                  <w:r w:rsidRPr="00B56476">
                    <w:rPr>
                      <w:b/>
                      <w:sz w:val="28"/>
                      <w:szCs w:val="28"/>
                    </w:rPr>
                    <w:t>Official Community Plan</w:t>
                  </w:r>
                  <w:r w:rsidRPr="00B56476">
                    <w:rPr>
                      <w:sz w:val="28"/>
                      <w:szCs w:val="28"/>
                    </w:rPr>
                    <w:t xml:space="preserve">. As islanders, we know that we live on a planet with finite resources, and that stewardship is not a philosophy, but a practice, rooted in the lifestyle and consumer choices we make each day. </w:t>
                  </w:r>
                </w:p>
                <w:p w:rsidR="00515EE1" w:rsidRDefault="00515EE1" w:rsidP="003A2CB4">
                  <w:pPr>
                    <w:rPr>
                      <w:sz w:val="28"/>
                      <w:szCs w:val="28"/>
                    </w:rPr>
                  </w:pPr>
                </w:p>
                <w:p w:rsidR="00515EE1" w:rsidRPr="00D0312B" w:rsidRDefault="00515EE1" w:rsidP="003A2CB4">
                  <w:pPr>
                    <w:rPr>
                      <w:sz w:val="28"/>
                      <w:szCs w:val="28"/>
                    </w:rPr>
                  </w:pPr>
                </w:p>
                <w:p w:rsidR="00515EE1" w:rsidRDefault="00515EE1" w:rsidP="003A2CB4"/>
              </w:txbxContent>
            </v:textbox>
          </v:shape>
        </w:pict>
      </w:r>
      <w:r w:rsidR="00161FA5">
        <w:rPr>
          <w:rFonts w:ascii="Arial" w:hAnsi="Arial"/>
          <w:color w:val="7E9F34"/>
          <w:sz w:val="192"/>
          <w:szCs w:val="192"/>
        </w:rPr>
        <w:t>3</w:t>
      </w: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C602ED">
      <w:pPr>
        <w:pStyle w:val="NoSpacing"/>
        <w:jc w:val="center"/>
        <w:rPr>
          <w:rFonts w:cs="Tahoma"/>
          <w:sz w:val="24"/>
          <w:szCs w:val="24"/>
        </w:rPr>
      </w:pPr>
    </w:p>
    <w:p w:rsidR="00161FA5" w:rsidRDefault="00161FA5" w:rsidP="00B56476">
      <w:pPr>
        <w:rPr>
          <w:sz w:val="28"/>
          <w:szCs w:val="28"/>
        </w:rPr>
      </w:pPr>
    </w:p>
    <w:p w:rsidR="00161FA5" w:rsidRDefault="00161FA5" w:rsidP="00B56476">
      <w:pPr>
        <w:rPr>
          <w:sz w:val="28"/>
          <w:szCs w:val="28"/>
        </w:rPr>
      </w:pPr>
    </w:p>
    <w:p w:rsidR="00161FA5" w:rsidRDefault="00161FA5" w:rsidP="00B56476">
      <w:pPr>
        <w:rPr>
          <w:sz w:val="28"/>
          <w:szCs w:val="28"/>
        </w:rPr>
      </w:pPr>
    </w:p>
    <w:p w:rsidR="00F46D25" w:rsidRDefault="00F46D25" w:rsidP="00B56476">
      <w:pPr>
        <w:rPr>
          <w:sz w:val="28"/>
          <w:szCs w:val="28"/>
        </w:rPr>
      </w:pPr>
    </w:p>
    <w:p w:rsidR="00161FA5" w:rsidRPr="00F46D25" w:rsidRDefault="00161FA5" w:rsidP="00F46D25">
      <w:pPr>
        <w:jc w:val="center"/>
        <w:rPr>
          <w:sz w:val="28"/>
          <w:szCs w:val="28"/>
        </w:rPr>
      </w:pPr>
      <w:r w:rsidRPr="00161FA5">
        <w:rPr>
          <w:noProof/>
          <w:sz w:val="28"/>
          <w:szCs w:val="28"/>
          <w:lang w:eastAsia="en-CA"/>
        </w:rPr>
        <w:drawing>
          <wp:inline distT="0" distB="0" distL="0" distR="0">
            <wp:extent cx="5943535" cy="4543425"/>
            <wp:effectExtent l="19050" t="0" r="65" b="0"/>
            <wp:docPr id="7" name="Picture 14" descr="M16_2511_Hummingbird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_2511_Hummingbird_CR.jpg"/>
                    <pic:cNvPicPr/>
                  </pic:nvPicPr>
                  <pic:blipFill>
                    <a:blip r:embed="rId42" cstate="print"/>
                    <a:stretch>
                      <a:fillRect/>
                    </a:stretch>
                  </pic:blipFill>
                  <pic:spPr>
                    <a:xfrm>
                      <a:off x="0" y="0"/>
                      <a:ext cx="5943600" cy="4543475"/>
                    </a:xfrm>
                    <a:prstGeom prst="rect">
                      <a:avLst/>
                    </a:prstGeom>
                  </pic:spPr>
                </pic:pic>
              </a:graphicData>
            </a:graphic>
          </wp:inline>
        </w:drawing>
      </w:r>
      <w:r w:rsidRPr="003C2C8B">
        <w:rPr>
          <w:rFonts w:cs="Tahoma"/>
          <w:sz w:val="24"/>
          <w:szCs w:val="24"/>
        </w:rPr>
        <w:t>Photo by Leigh Hilbert</w:t>
      </w:r>
    </w:p>
    <w:p w:rsidR="005D06F0" w:rsidRPr="00B56476" w:rsidRDefault="005D06F0" w:rsidP="00B56476">
      <w:pPr>
        <w:rPr>
          <w:sz w:val="28"/>
          <w:szCs w:val="28"/>
        </w:rPr>
      </w:pPr>
      <w:r w:rsidRPr="00B56476">
        <w:rPr>
          <w:sz w:val="28"/>
          <w:szCs w:val="28"/>
        </w:rPr>
        <w:t>As an environmentally conscious community, we have pledged:</w:t>
      </w:r>
    </w:p>
    <w:p w:rsidR="005D06F0" w:rsidRPr="00B56476" w:rsidRDefault="005D06F0" w:rsidP="00B56476">
      <w:pPr>
        <w:pStyle w:val="ListParagraph"/>
        <w:numPr>
          <w:ilvl w:val="0"/>
          <w:numId w:val="5"/>
        </w:numPr>
        <w:rPr>
          <w:sz w:val="28"/>
          <w:szCs w:val="28"/>
        </w:rPr>
      </w:pPr>
      <w:r w:rsidRPr="00B56476">
        <w:rPr>
          <w:sz w:val="28"/>
          <w:szCs w:val="28"/>
        </w:rPr>
        <w:t>To recognize our local responsibility to contribute to global sustainability, particularly in relation to mitigation of and adaptation to climate change. (A.4.2.3)</w:t>
      </w:r>
    </w:p>
    <w:p w:rsidR="005D06F0" w:rsidRPr="00B56476" w:rsidRDefault="005D06F0" w:rsidP="00B56476">
      <w:pPr>
        <w:pStyle w:val="ListParagraph"/>
        <w:numPr>
          <w:ilvl w:val="0"/>
          <w:numId w:val="5"/>
        </w:numPr>
        <w:rPr>
          <w:sz w:val="28"/>
          <w:szCs w:val="28"/>
        </w:rPr>
      </w:pPr>
      <w:r w:rsidRPr="00B56476">
        <w:rPr>
          <w:sz w:val="28"/>
          <w:szCs w:val="28"/>
        </w:rPr>
        <w:t>To consider the impacts of climate change as a central factor in land use decision-making. (A.6.1.1)</w:t>
      </w:r>
    </w:p>
    <w:p w:rsidR="00D94A3F" w:rsidRPr="00D94A3F" w:rsidRDefault="005D06F0" w:rsidP="00D94A3F">
      <w:pPr>
        <w:pStyle w:val="ListParagraph"/>
        <w:numPr>
          <w:ilvl w:val="0"/>
          <w:numId w:val="5"/>
        </w:numPr>
        <w:rPr>
          <w:rStyle w:val="Emphasis"/>
          <w:i w:val="0"/>
          <w:iCs w:val="0"/>
          <w:sz w:val="28"/>
          <w:szCs w:val="28"/>
        </w:rPr>
      </w:pPr>
      <w:r w:rsidRPr="00B56476">
        <w:rPr>
          <w:sz w:val="28"/>
          <w:szCs w:val="28"/>
        </w:rPr>
        <w:t>To establish the importance of energy efficiency, energy security, greenhouse gas emissions reduction, and carbon cycling in land use. (A.6.1.2)</w:t>
      </w:r>
    </w:p>
    <w:p w:rsidR="00D94A3F" w:rsidRPr="00B56476" w:rsidRDefault="00D94A3F" w:rsidP="00D94A3F">
      <w:pPr>
        <w:rPr>
          <w:rFonts w:cs="Arial"/>
          <w:b/>
          <w:color w:val="33130D"/>
          <w:sz w:val="40"/>
          <w:szCs w:val="40"/>
          <w:shd w:val="clear" w:color="auto" w:fill="FFFFFF"/>
        </w:rPr>
      </w:pPr>
      <w:r w:rsidRPr="00B56476">
        <w:rPr>
          <w:rFonts w:cs="Arial"/>
          <w:b/>
          <w:color w:val="33130D"/>
          <w:sz w:val="40"/>
          <w:szCs w:val="40"/>
          <w:shd w:val="clear" w:color="auto" w:fill="FFFFFF"/>
        </w:rPr>
        <w:t>The Uncomfortable Truth</w:t>
      </w:r>
    </w:p>
    <w:p w:rsidR="00D94A3F" w:rsidRPr="00700B11" w:rsidRDefault="00D94A3F" w:rsidP="00D94A3F">
      <w:pPr>
        <w:rPr>
          <w:sz w:val="28"/>
          <w:szCs w:val="28"/>
          <w:shd w:val="clear" w:color="auto" w:fill="FFFFFF"/>
        </w:rPr>
      </w:pPr>
      <w:r>
        <w:rPr>
          <w:shd w:val="clear" w:color="auto" w:fill="FFFFFF"/>
        </w:rPr>
        <w:tab/>
      </w:r>
      <w:r w:rsidR="004B2BEC" w:rsidRPr="00700B11">
        <w:rPr>
          <w:sz w:val="28"/>
          <w:szCs w:val="28"/>
          <w:shd w:val="clear" w:color="auto" w:fill="FFFFFF"/>
        </w:rPr>
        <w:t>“Manufacturing</w:t>
      </w:r>
      <w:r w:rsidRPr="00700B11">
        <w:rPr>
          <w:sz w:val="28"/>
          <w:szCs w:val="28"/>
          <w:shd w:val="clear" w:color="auto" w:fill="FFFFFF"/>
        </w:rPr>
        <w:t xml:space="preserve"> and powering electronics requires energy... To </w:t>
      </w:r>
      <w:r w:rsidRPr="00700B11">
        <w:rPr>
          <w:sz w:val="28"/>
          <w:szCs w:val="28"/>
          <w:shd w:val="clear" w:color="auto" w:fill="FFFFFF"/>
        </w:rPr>
        <w:tab/>
        <w:t>satisfy our electronic desires, we rav</w:t>
      </w:r>
      <w:r>
        <w:rPr>
          <w:sz w:val="28"/>
          <w:szCs w:val="28"/>
          <w:shd w:val="clear" w:color="auto" w:fill="FFFFFF"/>
        </w:rPr>
        <w:t xml:space="preserve">age the Earth for fossil fuels </w:t>
      </w:r>
      <w:r w:rsidRPr="00700B11">
        <w:rPr>
          <w:sz w:val="28"/>
          <w:szCs w:val="28"/>
          <w:shd w:val="clear" w:color="auto" w:fill="FFFFFF"/>
        </w:rPr>
        <w:t xml:space="preserve">and rare </w:t>
      </w:r>
      <w:r>
        <w:rPr>
          <w:sz w:val="28"/>
          <w:szCs w:val="28"/>
          <w:shd w:val="clear" w:color="auto" w:fill="FFFFFF"/>
        </w:rPr>
        <w:tab/>
      </w:r>
      <w:r w:rsidRPr="00700B11">
        <w:rPr>
          <w:sz w:val="28"/>
          <w:szCs w:val="28"/>
          <w:shd w:val="clear" w:color="auto" w:fill="FFFFFF"/>
        </w:rPr>
        <w:t xml:space="preserve">minerals. Burning fossil fuels generates </w:t>
      </w:r>
      <w:r>
        <w:rPr>
          <w:sz w:val="28"/>
          <w:szCs w:val="28"/>
          <w:shd w:val="clear" w:color="auto" w:fill="FFFFFF"/>
        </w:rPr>
        <w:t xml:space="preserve">gasses that trap </w:t>
      </w:r>
      <w:r w:rsidRPr="00700B11">
        <w:rPr>
          <w:sz w:val="28"/>
          <w:szCs w:val="28"/>
          <w:shd w:val="clear" w:color="auto" w:fill="FFFFFF"/>
        </w:rPr>
        <w:t xml:space="preserve">heat within our </w:t>
      </w:r>
      <w:r>
        <w:rPr>
          <w:sz w:val="28"/>
          <w:szCs w:val="28"/>
          <w:shd w:val="clear" w:color="auto" w:fill="FFFFFF"/>
        </w:rPr>
        <w:tab/>
      </w:r>
      <w:r w:rsidRPr="00700B11">
        <w:rPr>
          <w:sz w:val="28"/>
          <w:szCs w:val="28"/>
          <w:shd w:val="clear" w:color="auto" w:fill="FFFFFF"/>
        </w:rPr>
        <w:t>atmosphere, thus raising our global temperature.”</w:t>
      </w:r>
      <w:r w:rsidRPr="00700B11">
        <w:rPr>
          <w:rStyle w:val="FootnoteReference"/>
          <w:rFonts w:cs="Arial"/>
          <w:sz w:val="28"/>
          <w:szCs w:val="28"/>
          <w:shd w:val="clear" w:color="auto" w:fill="FFFFFF"/>
        </w:rPr>
        <w:footnoteReference w:id="27"/>
      </w:r>
    </w:p>
    <w:p w:rsidR="00D94A3F" w:rsidRDefault="00D94A3F" w:rsidP="00B56476">
      <w:pPr>
        <w:rPr>
          <w:sz w:val="28"/>
          <w:szCs w:val="28"/>
        </w:rPr>
      </w:pPr>
      <w:r>
        <w:rPr>
          <w:sz w:val="28"/>
          <w:szCs w:val="28"/>
        </w:rPr>
        <w:t>F</w:t>
      </w:r>
      <w:r w:rsidRPr="00700B11">
        <w:rPr>
          <w:sz w:val="28"/>
          <w:szCs w:val="28"/>
        </w:rPr>
        <w:t>aster data. We all want it, or think we want it, but this glut of data comes at a tremendous environmental and human cost.</w:t>
      </w:r>
    </w:p>
    <w:p w:rsidR="00C50FB5" w:rsidRDefault="00C50FB5" w:rsidP="00C50FB5">
      <w:pPr>
        <w:pStyle w:val="ListParagraph"/>
        <w:numPr>
          <w:ilvl w:val="0"/>
          <w:numId w:val="12"/>
        </w:numPr>
        <w:rPr>
          <w:sz w:val="28"/>
          <w:szCs w:val="28"/>
        </w:rPr>
      </w:pPr>
      <w:r>
        <w:rPr>
          <w:color w:val="000000"/>
          <w:sz w:val="28"/>
          <w:szCs w:val="28"/>
          <w:shd w:val="clear" w:color="auto" w:fill="FFFFFF"/>
        </w:rPr>
        <w:t xml:space="preserve">A 2016 </w:t>
      </w:r>
      <w:r w:rsidRPr="00C661C0">
        <w:rPr>
          <w:i/>
          <w:color w:val="000000"/>
          <w:sz w:val="28"/>
          <w:szCs w:val="28"/>
          <w:shd w:val="clear" w:color="auto" w:fill="FFFFFF"/>
        </w:rPr>
        <w:t>Forbes</w:t>
      </w:r>
      <w:r>
        <w:rPr>
          <w:color w:val="000000"/>
          <w:sz w:val="28"/>
          <w:szCs w:val="28"/>
          <w:shd w:val="clear" w:color="auto" w:fill="FFFFFF"/>
        </w:rPr>
        <w:t xml:space="preserve"> magazine article says the average </w:t>
      </w:r>
      <w:r w:rsidRPr="00C50FB5">
        <w:rPr>
          <w:color w:val="000000"/>
          <w:sz w:val="28"/>
          <w:szCs w:val="28"/>
          <w:shd w:val="clear" w:color="auto" w:fill="FFFFFF"/>
        </w:rPr>
        <w:t>American</w:t>
      </w:r>
      <w:r>
        <w:rPr>
          <w:color w:val="000000"/>
          <w:sz w:val="28"/>
          <w:szCs w:val="28"/>
          <w:shd w:val="clear" w:color="auto" w:fill="FFFFFF"/>
        </w:rPr>
        <w:t>’s</w:t>
      </w:r>
      <w:r w:rsidR="00296EE2" w:rsidRPr="00C50FB5">
        <w:rPr>
          <w:rStyle w:val="apple-converted-space"/>
          <w:color w:val="000000"/>
          <w:sz w:val="28"/>
          <w:szCs w:val="28"/>
          <w:shd w:val="clear" w:color="auto" w:fill="FFFFFF"/>
        </w:rPr>
        <w:t> </w:t>
      </w:r>
      <w:r w:rsidR="00296EE2" w:rsidRPr="00C50FB5">
        <w:rPr>
          <w:color w:val="000000"/>
          <w:sz w:val="28"/>
          <w:szCs w:val="28"/>
          <w:shd w:val="clear" w:color="auto" w:fill="FFFFFF"/>
        </w:rPr>
        <w:t>internet</w:t>
      </w:r>
      <w:r w:rsidRPr="00C50FB5">
        <w:rPr>
          <w:color w:val="000000"/>
          <w:sz w:val="28"/>
          <w:szCs w:val="28"/>
          <w:shd w:val="clear" w:color="auto" w:fill="FFFFFF"/>
        </w:rPr>
        <w:t xml:space="preserve"> use is responsible for</w:t>
      </w:r>
      <w:r w:rsidRPr="00C50FB5">
        <w:rPr>
          <w:rStyle w:val="apple-converted-space"/>
          <w:color w:val="000000"/>
          <w:sz w:val="28"/>
          <w:szCs w:val="28"/>
          <w:shd w:val="clear" w:color="auto" w:fill="FFFFFF"/>
        </w:rPr>
        <w:t> </w:t>
      </w:r>
      <w:hyperlink r:id="rId43" w:tgtFrame="_blank" w:history="1">
        <w:r w:rsidRPr="00C50FB5">
          <w:rPr>
            <w:rStyle w:val="Hyperlink"/>
            <w:color w:val="003891"/>
            <w:sz w:val="28"/>
            <w:szCs w:val="28"/>
            <w:bdr w:val="none" w:sz="0" w:space="0" w:color="auto" w:frame="1"/>
            <w:shd w:val="clear" w:color="auto" w:fill="FFFFFF"/>
          </w:rPr>
          <w:t>the emission of about 300 pounds of carbon dioxide per year</w:t>
        </w:r>
      </w:hyperlink>
      <w:r>
        <w:rPr>
          <w:sz w:val="28"/>
          <w:szCs w:val="28"/>
        </w:rPr>
        <w:t>.</w:t>
      </w:r>
      <w:r>
        <w:rPr>
          <w:rStyle w:val="FootnoteReference"/>
          <w:sz w:val="28"/>
          <w:szCs w:val="28"/>
        </w:rPr>
        <w:footnoteReference w:id="28"/>
      </w:r>
    </w:p>
    <w:p w:rsidR="00296EE2" w:rsidRPr="00C50FB5" w:rsidRDefault="00296EE2" w:rsidP="00296EE2">
      <w:pPr>
        <w:pStyle w:val="ListParagraph"/>
        <w:rPr>
          <w:sz w:val="28"/>
          <w:szCs w:val="28"/>
        </w:rPr>
      </w:pPr>
    </w:p>
    <w:p w:rsidR="00296EE2" w:rsidRPr="003750EF" w:rsidRDefault="003750EF" w:rsidP="00296EE2">
      <w:pPr>
        <w:pStyle w:val="ListParagraph"/>
        <w:numPr>
          <w:ilvl w:val="0"/>
          <w:numId w:val="11"/>
        </w:numPr>
        <w:rPr>
          <w:sz w:val="28"/>
          <w:szCs w:val="28"/>
        </w:rPr>
      </w:pPr>
      <w:r>
        <w:rPr>
          <w:sz w:val="28"/>
          <w:szCs w:val="28"/>
          <w:shd w:val="clear" w:color="auto" w:fill="FFFFFF"/>
        </w:rPr>
        <w:t>In 2016, m</w:t>
      </w:r>
      <w:r w:rsidR="00C661C0">
        <w:rPr>
          <w:sz w:val="28"/>
          <w:szCs w:val="28"/>
          <w:shd w:val="clear" w:color="auto" w:fill="FFFFFF"/>
        </w:rPr>
        <w:t>edica</w:t>
      </w:r>
      <w:r>
        <w:rPr>
          <w:sz w:val="28"/>
          <w:szCs w:val="28"/>
          <w:shd w:val="clear" w:color="auto" w:fill="FFFFFF"/>
        </w:rPr>
        <w:t>l journalist Katie Singer stated</w:t>
      </w:r>
      <w:r w:rsidR="00C50FB5" w:rsidRPr="00C50FB5">
        <w:rPr>
          <w:sz w:val="28"/>
          <w:szCs w:val="28"/>
          <w:shd w:val="clear" w:color="auto" w:fill="FFFFFF"/>
        </w:rPr>
        <w:t xml:space="preserve"> one click on </w:t>
      </w:r>
      <w:r w:rsidR="00C50FB5" w:rsidRPr="00C661C0">
        <w:rPr>
          <w:i/>
          <w:sz w:val="28"/>
          <w:szCs w:val="28"/>
          <w:shd w:val="clear" w:color="auto" w:fill="FFFFFF"/>
        </w:rPr>
        <w:t>Google</w:t>
      </w:r>
      <w:r w:rsidR="00C50FB5" w:rsidRPr="00C50FB5">
        <w:rPr>
          <w:sz w:val="28"/>
          <w:szCs w:val="28"/>
          <w:shd w:val="clear" w:color="auto" w:fill="FFFFFF"/>
        </w:rPr>
        <w:t xml:space="preserve"> uses about the same amount of energy it takes to run a compact fluorescent light bulb for an hour, </w:t>
      </w:r>
      <w:r w:rsidR="00C661C0">
        <w:rPr>
          <w:sz w:val="28"/>
          <w:szCs w:val="28"/>
          <w:shd w:val="clear" w:color="auto" w:fill="FFFFFF"/>
        </w:rPr>
        <w:t xml:space="preserve">and </w:t>
      </w:r>
      <w:r w:rsidR="00C661C0" w:rsidRPr="00C50FB5">
        <w:rPr>
          <w:sz w:val="28"/>
          <w:szCs w:val="28"/>
          <w:shd w:val="clear" w:color="auto" w:fill="FFFFFF"/>
        </w:rPr>
        <w:t>emit</w:t>
      </w:r>
      <w:r w:rsidR="00C661C0">
        <w:rPr>
          <w:sz w:val="28"/>
          <w:szCs w:val="28"/>
          <w:shd w:val="clear" w:color="auto" w:fill="FFFFFF"/>
        </w:rPr>
        <w:t>s just under seven grams of Co2.</w:t>
      </w:r>
      <w:r w:rsidR="00C661C0" w:rsidRPr="00C50FB5">
        <w:rPr>
          <w:rStyle w:val="FootnoteReference"/>
          <w:rFonts w:cs="Arial"/>
          <w:sz w:val="28"/>
          <w:szCs w:val="28"/>
          <w:shd w:val="clear" w:color="auto" w:fill="FFFFFF"/>
        </w:rPr>
        <w:footnoteReference w:id="29"/>
      </w:r>
      <w:r w:rsidR="00C661C0" w:rsidRPr="00C50FB5">
        <w:rPr>
          <w:sz w:val="28"/>
          <w:szCs w:val="28"/>
          <w:shd w:val="clear" w:color="auto" w:fill="FFFFFF"/>
        </w:rPr>
        <w:t xml:space="preserve"> </w:t>
      </w:r>
      <w:r w:rsidR="00C661C0">
        <w:rPr>
          <w:sz w:val="28"/>
          <w:szCs w:val="28"/>
          <w:shd w:val="clear" w:color="auto" w:fill="FFFFFF"/>
        </w:rPr>
        <w:t>I</w:t>
      </w:r>
      <w:r w:rsidR="00C50FB5" w:rsidRPr="00C50FB5">
        <w:rPr>
          <w:sz w:val="28"/>
          <w:szCs w:val="28"/>
          <w:shd w:val="clear" w:color="auto" w:fill="FFFFFF"/>
        </w:rPr>
        <w:t xml:space="preserve">n </w:t>
      </w:r>
      <w:r w:rsidR="00C661C0" w:rsidRPr="00C50FB5">
        <w:rPr>
          <w:sz w:val="28"/>
          <w:szCs w:val="28"/>
          <w:shd w:val="clear" w:color="auto" w:fill="FFFFFF"/>
        </w:rPr>
        <w:t>2011,</w:t>
      </w:r>
      <w:r w:rsidR="00C50FB5" w:rsidRPr="00C50FB5">
        <w:rPr>
          <w:sz w:val="28"/>
          <w:szCs w:val="28"/>
          <w:shd w:val="clear" w:color="auto" w:fill="FFFFFF"/>
        </w:rPr>
        <w:t xml:space="preserve"> </w:t>
      </w:r>
      <w:r w:rsidR="00C50FB5" w:rsidRPr="00C661C0">
        <w:rPr>
          <w:i/>
          <w:sz w:val="28"/>
          <w:szCs w:val="28"/>
          <w:shd w:val="clear" w:color="auto" w:fill="FFFFFF"/>
        </w:rPr>
        <w:t>Google</w:t>
      </w:r>
      <w:r w:rsidR="00C50FB5" w:rsidRPr="00C50FB5">
        <w:rPr>
          <w:sz w:val="28"/>
          <w:szCs w:val="28"/>
          <w:shd w:val="clear" w:color="auto" w:fill="FFFFFF"/>
        </w:rPr>
        <w:t xml:space="preserve"> said </w:t>
      </w:r>
      <w:r w:rsidR="00C50FB5" w:rsidRPr="00C50FB5">
        <w:rPr>
          <w:rFonts w:cs="Arial"/>
          <w:sz w:val="28"/>
          <w:szCs w:val="28"/>
          <w:shd w:val="clear" w:color="auto" w:fill="FFFFFF"/>
        </w:rPr>
        <w:t>100 searches are equal to a 60-watt light bulb burning for 28 minutes</w:t>
      </w:r>
      <w:r>
        <w:rPr>
          <w:sz w:val="28"/>
          <w:szCs w:val="28"/>
        </w:rPr>
        <w:t xml:space="preserve"> </w:t>
      </w:r>
      <w:r w:rsidR="00C661C0" w:rsidRPr="003750EF">
        <w:rPr>
          <w:rFonts w:cs="Arial"/>
          <w:sz w:val="28"/>
          <w:szCs w:val="28"/>
          <w:shd w:val="clear" w:color="auto" w:fill="FFFFFF"/>
        </w:rPr>
        <w:t xml:space="preserve">and that each </w:t>
      </w:r>
      <w:r w:rsidR="00C661C0" w:rsidRPr="003750EF">
        <w:rPr>
          <w:rFonts w:cs="Arial"/>
          <w:i/>
          <w:sz w:val="28"/>
          <w:szCs w:val="28"/>
          <w:shd w:val="clear" w:color="auto" w:fill="FFFFFF"/>
        </w:rPr>
        <w:t>Google</w:t>
      </w:r>
      <w:r w:rsidR="00C661C0" w:rsidRPr="003750EF">
        <w:rPr>
          <w:rFonts w:cs="Arial"/>
          <w:sz w:val="28"/>
          <w:szCs w:val="28"/>
          <w:shd w:val="clear" w:color="auto" w:fill="FFFFFF"/>
        </w:rPr>
        <w:t xml:space="preserve"> search uses roughly 0.2g of carbon dioxide</w:t>
      </w:r>
      <w:r w:rsidR="00C661C0" w:rsidRPr="003750EF">
        <w:rPr>
          <w:sz w:val="28"/>
          <w:szCs w:val="28"/>
          <w:shd w:val="clear" w:color="auto" w:fill="FFFFFF"/>
        </w:rPr>
        <w:t>.</w:t>
      </w:r>
      <w:r w:rsidR="00C661C0">
        <w:rPr>
          <w:rStyle w:val="FootnoteReference"/>
          <w:sz w:val="28"/>
          <w:szCs w:val="28"/>
          <w:shd w:val="clear" w:color="auto" w:fill="FFFFFF"/>
        </w:rPr>
        <w:footnoteReference w:id="30"/>
      </w:r>
    </w:p>
    <w:p w:rsidR="00C661C0" w:rsidRPr="00C50FB5" w:rsidRDefault="00C661C0" w:rsidP="00296EE2">
      <w:pPr>
        <w:pStyle w:val="ListParagraph"/>
        <w:rPr>
          <w:sz w:val="28"/>
          <w:szCs w:val="28"/>
        </w:rPr>
      </w:pPr>
    </w:p>
    <w:p w:rsidR="005D06F0" w:rsidRPr="00C661C0" w:rsidRDefault="00C50FB5" w:rsidP="00296EE2">
      <w:pPr>
        <w:pStyle w:val="ListParagraph"/>
        <w:numPr>
          <w:ilvl w:val="0"/>
          <w:numId w:val="11"/>
        </w:numPr>
        <w:rPr>
          <w:sz w:val="28"/>
          <w:szCs w:val="28"/>
          <w:shd w:val="clear" w:color="auto" w:fill="FFFFFF"/>
        </w:rPr>
      </w:pPr>
      <w:r w:rsidRPr="00C50FB5">
        <w:rPr>
          <w:sz w:val="28"/>
          <w:szCs w:val="28"/>
          <w:shd w:val="clear" w:color="auto" w:fill="FFFFFF"/>
        </w:rPr>
        <w:t>Whichever number you choose, multiply it by the number of searches you do in one day, multiply that by 365 days and then by four or fiv</w:t>
      </w:r>
      <w:r w:rsidR="00356BC9">
        <w:rPr>
          <w:sz w:val="28"/>
          <w:szCs w:val="28"/>
          <w:shd w:val="clear" w:color="auto" w:fill="FFFFFF"/>
        </w:rPr>
        <w:t>e-billion people with a device</w:t>
      </w:r>
      <w:r w:rsidRPr="00C50FB5">
        <w:rPr>
          <w:sz w:val="28"/>
          <w:szCs w:val="28"/>
          <w:shd w:val="clear" w:color="auto" w:fill="FFFFFF"/>
        </w:rPr>
        <w:t xml:space="preserve"> in their hands, and we begin to see just how much electricity we’re talking about.</w:t>
      </w:r>
    </w:p>
    <w:p w:rsidR="005D06F0" w:rsidRPr="00700B11" w:rsidRDefault="005D06F0" w:rsidP="00700B11">
      <w:pPr>
        <w:rPr>
          <w:sz w:val="28"/>
          <w:szCs w:val="28"/>
        </w:rPr>
      </w:pPr>
      <w:r w:rsidRPr="00700B11">
        <w:rPr>
          <w:sz w:val="28"/>
          <w:szCs w:val="28"/>
        </w:rPr>
        <w:t>Here is a map of over 100 TELUS microcells in operation in Comox, BC:</w:t>
      </w:r>
      <w:r w:rsidR="00700B11">
        <w:rPr>
          <w:sz w:val="28"/>
          <w:szCs w:val="28"/>
        </w:rPr>
        <w:t xml:space="preserve"> </w:t>
      </w:r>
      <w:r w:rsidRPr="00700B11">
        <w:rPr>
          <w:rStyle w:val="FootnoteReference"/>
          <w:sz w:val="28"/>
          <w:szCs w:val="28"/>
        </w:rPr>
        <w:footnoteReference w:id="31"/>
      </w:r>
    </w:p>
    <w:p w:rsidR="005D06F0" w:rsidRDefault="005D06F0" w:rsidP="00700B11">
      <w:pPr>
        <w:jc w:val="center"/>
        <w:rPr>
          <w:sz w:val="40"/>
          <w:szCs w:val="40"/>
        </w:rPr>
      </w:pPr>
      <w:r w:rsidRPr="00322C76">
        <w:rPr>
          <w:noProof/>
          <w:sz w:val="40"/>
          <w:szCs w:val="40"/>
          <w:lang w:eastAsia="en-CA"/>
        </w:rPr>
        <w:drawing>
          <wp:inline distT="0" distB="0" distL="0" distR="0">
            <wp:extent cx="4229100" cy="2953994"/>
            <wp:effectExtent l="19050" t="0" r="0" b="0"/>
            <wp:docPr id="3" name="Picture 0" descr="microcells in Com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ells in Comox.png"/>
                    <pic:cNvPicPr/>
                  </pic:nvPicPr>
                  <pic:blipFill>
                    <a:blip r:embed="rId44" cstate="print"/>
                    <a:stretch>
                      <a:fillRect/>
                    </a:stretch>
                  </pic:blipFill>
                  <pic:spPr>
                    <a:xfrm>
                      <a:off x="0" y="0"/>
                      <a:ext cx="4244298" cy="2964610"/>
                    </a:xfrm>
                    <a:prstGeom prst="rect">
                      <a:avLst/>
                    </a:prstGeom>
                  </pic:spPr>
                </pic:pic>
              </a:graphicData>
            </a:graphic>
          </wp:inline>
        </w:drawing>
      </w:r>
    </w:p>
    <w:p w:rsidR="005D06F0" w:rsidRDefault="005D06F0" w:rsidP="00700B11">
      <w:pPr>
        <w:rPr>
          <w:sz w:val="28"/>
          <w:szCs w:val="28"/>
        </w:rPr>
      </w:pPr>
      <w:r w:rsidRPr="00700B11">
        <w:rPr>
          <w:sz w:val="28"/>
          <w:szCs w:val="28"/>
        </w:rPr>
        <w:t>Supporting the installation of a similar army of microcells on Salt Spring contravenes our stated commitment to reducing climate change. Microcells are the forerunners to the rollout of 5G, the end of landlines, a</w:t>
      </w:r>
      <w:r w:rsidR="004B2BEC">
        <w:rPr>
          <w:sz w:val="28"/>
          <w:szCs w:val="28"/>
        </w:rPr>
        <w:t>nd the coming onslaught of the Internet of T</w:t>
      </w:r>
      <w:r w:rsidRPr="00700B11">
        <w:rPr>
          <w:sz w:val="28"/>
          <w:szCs w:val="28"/>
        </w:rPr>
        <w:t>hings, when every appliance in our homes will be sending data to be stored in the Cloud. Wireless and smart te</w:t>
      </w:r>
      <w:r w:rsidR="00D01C62">
        <w:rPr>
          <w:sz w:val="28"/>
          <w:szCs w:val="28"/>
        </w:rPr>
        <w:t xml:space="preserve">chnologies are erroneously </w:t>
      </w:r>
      <w:r w:rsidRPr="00700B11">
        <w:rPr>
          <w:sz w:val="28"/>
          <w:szCs w:val="28"/>
        </w:rPr>
        <w:t xml:space="preserve">touted as </w:t>
      </w:r>
      <w:r w:rsidR="00D01C62">
        <w:rPr>
          <w:sz w:val="28"/>
          <w:szCs w:val="28"/>
        </w:rPr>
        <w:t xml:space="preserve">being </w:t>
      </w:r>
      <w:r w:rsidRPr="00700B11">
        <w:rPr>
          <w:sz w:val="28"/>
          <w:szCs w:val="28"/>
        </w:rPr>
        <w:t>“Green” when in truth they are a carbon footprint disaster.</w:t>
      </w:r>
    </w:p>
    <w:p w:rsidR="00296EE2" w:rsidRDefault="00296EE2" w:rsidP="00296EE2">
      <w:pPr>
        <w:pStyle w:val="NoSpacing"/>
        <w:rPr>
          <w:b/>
          <w:sz w:val="40"/>
          <w:szCs w:val="40"/>
        </w:rPr>
      </w:pPr>
      <w:r>
        <w:rPr>
          <w:b/>
          <w:sz w:val="40"/>
          <w:szCs w:val="40"/>
        </w:rPr>
        <w:t>Wireless is not Unplugged</w:t>
      </w:r>
    </w:p>
    <w:p w:rsidR="00296EE2" w:rsidRPr="00296EE2" w:rsidRDefault="00296EE2" w:rsidP="00296EE2">
      <w:pPr>
        <w:pStyle w:val="NoSpacing"/>
        <w:rPr>
          <w:b/>
          <w:sz w:val="28"/>
          <w:szCs w:val="28"/>
        </w:rPr>
      </w:pPr>
    </w:p>
    <w:p w:rsidR="005D06F0" w:rsidRPr="00700B11" w:rsidRDefault="005D06F0" w:rsidP="00700B11">
      <w:pPr>
        <w:rPr>
          <w:color w:val="000000"/>
          <w:sz w:val="28"/>
          <w:szCs w:val="28"/>
          <w:shd w:val="clear" w:color="auto" w:fill="FFFFFF"/>
        </w:rPr>
      </w:pPr>
      <w:r w:rsidRPr="00700B11">
        <w:rPr>
          <w:rStyle w:val="Emphasis"/>
          <w:sz w:val="28"/>
          <w:szCs w:val="28"/>
        </w:rPr>
        <w:t xml:space="preserve">The Cloud Begins with Coal: Big Data, Big Networks, Big Infrastructure and Big Power </w:t>
      </w:r>
      <w:r w:rsidRPr="00700B11">
        <w:rPr>
          <w:rStyle w:val="FootnoteReference"/>
          <w:sz w:val="28"/>
          <w:szCs w:val="28"/>
        </w:rPr>
        <w:footnoteReference w:id="32"/>
      </w:r>
      <w:r w:rsidRPr="00700B11">
        <w:rPr>
          <w:sz w:val="28"/>
          <w:szCs w:val="28"/>
        </w:rPr>
        <w:t xml:space="preserve">, a </w:t>
      </w:r>
      <w:r w:rsidR="00670356">
        <w:rPr>
          <w:sz w:val="28"/>
          <w:szCs w:val="28"/>
        </w:rPr>
        <w:t xml:space="preserve">2013 </w:t>
      </w:r>
      <w:r w:rsidRPr="00700B11">
        <w:rPr>
          <w:sz w:val="28"/>
          <w:szCs w:val="28"/>
        </w:rPr>
        <w:t>report by Mark Mills, argues that coal, one of the</w:t>
      </w:r>
      <w:r w:rsidRPr="00700B11">
        <w:rPr>
          <w:rStyle w:val="apple-converted-space"/>
          <w:color w:val="333333"/>
          <w:sz w:val="28"/>
          <w:szCs w:val="28"/>
        </w:rPr>
        <w:t> </w:t>
      </w:r>
      <w:hyperlink r:id="rId45" w:tgtFrame="_blank" w:tooltip="EIA" w:history="1">
        <w:r w:rsidRPr="00700B11">
          <w:rPr>
            <w:rStyle w:val="Hyperlink"/>
            <w:sz w:val="28"/>
            <w:szCs w:val="28"/>
          </w:rPr>
          <w:t>single biggest source of electricity</w:t>
        </w:r>
      </w:hyperlink>
      <w:r w:rsidRPr="00700B11">
        <w:rPr>
          <w:rStyle w:val="apple-converted-space"/>
          <w:color w:val="333333"/>
          <w:sz w:val="28"/>
          <w:szCs w:val="28"/>
        </w:rPr>
        <w:t> </w:t>
      </w:r>
      <w:r w:rsidRPr="00700B11">
        <w:rPr>
          <w:sz w:val="28"/>
          <w:szCs w:val="28"/>
        </w:rPr>
        <w:t>in the U.S., essentially powers the Cloud.</w:t>
      </w:r>
      <w:r w:rsidRPr="00700B11">
        <w:rPr>
          <w:rStyle w:val="apple-converted-space"/>
          <w:sz w:val="28"/>
          <w:szCs w:val="28"/>
        </w:rPr>
        <w:t xml:space="preserve"> (The Cloud is </w:t>
      </w:r>
      <w:r w:rsidRPr="00700B11">
        <w:rPr>
          <w:rFonts w:cs="Arial"/>
          <w:sz w:val="28"/>
          <w:szCs w:val="28"/>
          <w:shd w:val="clear" w:color="auto" w:fill="FFFFFF"/>
        </w:rPr>
        <w:t>the practice of using a network o</w:t>
      </w:r>
      <w:r w:rsidR="00C661C0">
        <w:rPr>
          <w:rFonts w:cs="Arial"/>
          <w:sz w:val="28"/>
          <w:szCs w:val="28"/>
          <w:shd w:val="clear" w:color="auto" w:fill="FFFFFF"/>
        </w:rPr>
        <w:t>f remote servers hosted on the i</w:t>
      </w:r>
      <w:r w:rsidRPr="00700B11">
        <w:rPr>
          <w:rFonts w:cs="Arial"/>
          <w:sz w:val="28"/>
          <w:szCs w:val="28"/>
          <w:shd w:val="clear" w:color="auto" w:fill="FFFFFF"/>
        </w:rPr>
        <w:t>nternet to store, manage, and process data, rather than a local server or a personal computer.)</w:t>
      </w:r>
      <w:r w:rsidRPr="00700B11">
        <w:rPr>
          <w:sz w:val="28"/>
          <w:szCs w:val="28"/>
          <w:shd w:val="clear" w:color="auto" w:fill="FFFFFF"/>
        </w:rPr>
        <w:t xml:space="preserve"> Emissions from</w:t>
      </w:r>
      <w:r w:rsidRPr="00700B11">
        <w:rPr>
          <w:rStyle w:val="apple-converted-space"/>
          <w:color w:val="000000"/>
          <w:sz w:val="28"/>
          <w:szCs w:val="28"/>
          <w:shd w:val="clear" w:color="auto" w:fill="FFFFFF"/>
        </w:rPr>
        <w:t> </w:t>
      </w:r>
      <w:r w:rsidRPr="00700B11">
        <w:rPr>
          <w:sz w:val="28"/>
          <w:szCs w:val="28"/>
          <w:shd w:val="clear" w:color="auto" w:fill="FFFFFF"/>
        </w:rPr>
        <w:t xml:space="preserve">burning coal (coined </w:t>
      </w:r>
      <w:r w:rsidRPr="00700B11">
        <w:rPr>
          <w:i/>
          <w:sz w:val="28"/>
          <w:szCs w:val="28"/>
          <w:shd w:val="clear" w:color="auto" w:fill="FFFFFF"/>
        </w:rPr>
        <w:t>the</w:t>
      </w:r>
      <w:r w:rsidRPr="00700B11">
        <w:rPr>
          <w:sz w:val="28"/>
          <w:szCs w:val="28"/>
          <w:shd w:val="clear" w:color="auto" w:fill="FFFFFF"/>
        </w:rPr>
        <w:t xml:space="preserve"> most polluting way to produce energy by </w:t>
      </w:r>
      <w:r w:rsidRPr="00700B11">
        <w:rPr>
          <w:i/>
          <w:sz w:val="28"/>
          <w:szCs w:val="28"/>
          <w:shd w:val="clear" w:color="auto" w:fill="FFFFFF"/>
        </w:rPr>
        <w:t>Greenpeace International</w:t>
      </w:r>
      <w:r w:rsidRPr="00700B11">
        <w:rPr>
          <w:sz w:val="28"/>
          <w:szCs w:val="28"/>
          <w:shd w:val="clear" w:color="auto" w:fill="FFFFFF"/>
        </w:rPr>
        <w:t>) fuel global warming, making</w:t>
      </w:r>
      <w:r w:rsidRPr="00700B11">
        <w:rPr>
          <w:rStyle w:val="apple-converted-space"/>
          <w:color w:val="000000"/>
          <w:sz w:val="28"/>
          <w:szCs w:val="28"/>
          <w:shd w:val="clear" w:color="auto" w:fill="FFFFFF"/>
        </w:rPr>
        <w:t> </w:t>
      </w:r>
      <w:r w:rsidRPr="00700B11">
        <w:rPr>
          <w:sz w:val="28"/>
          <w:szCs w:val="28"/>
          <w:shd w:val="clear" w:color="auto" w:fill="FFFFFF"/>
        </w:rPr>
        <w:t>coal the single greatest threat to our climate.</w:t>
      </w:r>
      <w:r w:rsidRPr="00700B11">
        <w:rPr>
          <w:rStyle w:val="FootnoteReference"/>
          <w:color w:val="000000"/>
          <w:sz w:val="28"/>
          <w:szCs w:val="28"/>
          <w:shd w:val="clear" w:color="auto" w:fill="FFFFFF"/>
        </w:rPr>
        <w:footnoteReference w:id="33"/>
      </w:r>
    </w:p>
    <w:p w:rsidR="005D06F0" w:rsidRPr="00700B11" w:rsidRDefault="005D06F0" w:rsidP="00700B11">
      <w:pPr>
        <w:rPr>
          <w:sz w:val="28"/>
          <w:szCs w:val="28"/>
        </w:rPr>
      </w:pPr>
      <w:r w:rsidRPr="00700B11">
        <w:rPr>
          <w:sz w:val="28"/>
          <w:szCs w:val="28"/>
        </w:rPr>
        <w:t xml:space="preserve">In 2015, </w:t>
      </w:r>
      <w:r w:rsidRPr="00C661C0">
        <w:rPr>
          <w:i/>
          <w:sz w:val="28"/>
          <w:szCs w:val="28"/>
        </w:rPr>
        <w:t>Information Communications Technologies</w:t>
      </w:r>
      <w:r w:rsidRPr="00700B11">
        <w:rPr>
          <w:sz w:val="28"/>
          <w:szCs w:val="28"/>
        </w:rPr>
        <w:t xml:space="preserve"> (ICT) used 1,500 terawatt-hours of power per year. </w:t>
      </w:r>
      <w:r w:rsidR="004B2BEC" w:rsidRPr="00700B11">
        <w:rPr>
          <w:sz w:val="28"/>
          <w:szCs w:val="28"/>
        </w:rPr>
        <w:t>That is</w:t>
      </w:r>
      <w:r w:rsidRPr="00700B11">
        <w:rPr>
          <w:sz w:val="28"/>
          <w:szCs w:val="28"/>
        </w:rPr>
        <w:t xml:space="preserve"> about 10% of the world’s total electricity generation or roughly the combined power production of Germany and Japan</w:t>
      </w:r>
      <w:r w:rsidR="00C661C0">
        <w:rPr>
          <w:sz w:val="28"/>
          <w:szCs w:val="28"/>
        </w:rPr>
        <w:t xml:space="preserve">. </w:t>
      </w:r>
      <w:r w:rsidRPr="00700B11">
        <w:rPr>
          <w:sz w:val="28"/>
          <w:szCs w:val="28"/>
        </w:rPr>
        <w:t>We already use 50% more energy to move bytes than we do to move planes in global aviation.</w:t>
      </w:r>
    </w:p>
    <w:p w:rsidR="005D06F0" w:rsidRPr="00700B11" w:rsidRDefault="005D06F0" w:rsidP="00700B11">
      <w:pPr>
        <w:rPr>
          <w:sz w:val="28"/>
          <w:szCs w:val="28"/>
        </w:rPr>
      </w:pPr>
      <w:r w:rsidRPr="00700B11">
        <w:rPr>
          <w:sz w:val="28"/>
          <w:szCs w:val="28"/>
        </w:rPr>
        <w:t>The Cloud uses energy differently than other sectors of the economy. Lighting, heating, cooling, transportation — these are all power uses that have rough limits. But the ICT system derives its value from the fact that it is always “on”</w:t>
      </w:r>
      <w:r w:rsidR="00700B11">
        <w:rPr>
          <w:sz w:val="28"/>
          <w:szCs w:val="28"/>
        </w:rPr>
        <w:t>.</w:t>
      </w:r>
    </w:p>
    <w:p w:rsidR="005D06F0" w:rsidRPr="00700B11" w:rsidRDefault="005D06F0" w:rsidP="00700B11">
      <w:pPr>
        <w:rPr>
          <w:sz w:val="28"/>
          <w:szCs w:val="28"/>
        </w:rPr>
      </w:pPr>
      <w:r w:rsidRPr="00700B11">
        <w:rPr>
          <w:sz w:val="28"/>
          <w:szCs w:val="28"/>
        </w:rPr>
        <w:tab/>
      </w:r>
      <w:r w:rsidRPr="00700B11">
        <w:rPr>
          <w:sz w:val="28"/>
          <w:szCs w:val="28"/>
          <w:shd w:val="clear" w:color="auto" w:fill="FFFFFF"/>
        </w:rPr>
        <w:t>“The world’s smartphon</w:t>
      </w:r>
      <w:r w:rsidR="00700B11">
        <w:rPr>
          <w:sz w:val="28"/>
          <w:szCs w:val="28"/>
          <w:shd w:val="clear" w:color="auto" w:fill="FFFFFF"/>
        </w:rPr>
        <w:t xml:space="preserve">es are on track to use more </w:t>
      </w:r>
      <w:r w:rsidRPr="00700B11">
        <w:rPr>
          <w:sz w:val="28"/>
          <w:szCs w:val="28"/>
          <w:shd w:val="clear" w:color="auto" w:fill="FFFFFF"/>
        </w:rPr>
        <w:t xml:space="preserve">electricity than the </w:t>
      </w:r>
      <w:r w:rsidR="00700B11">
        <w:rPr>
          <w:sz w:val="28"/>
          <w:szCs w:val="28"/>
          <w:shd w:val="clear" w:color="auto" w:fill="FFFFFF"/>
        </w:rPr>
        <w:tab/>
      </w:r>
      <w:r w:rsidRPr="00700B11">
        <w:rPr>
          <w:sz w:val="28"/>
          <w:szCs w:val="28"/>
          <w:shd w:val="clear" w:color="auto" w:fill="FFFFFF"/>
        </w:rPr>
        <w:t>country of Japan.”</w:t>
      </w:r>
      <w:r w:rsidRPr="00700B11">
        <w:rPr>
          <w:rStyle w:val="FootnoteReference"/>
          <w:sz w:val="28"/>
          <w:szCs w:val="28"/>
          <w:shd w:val="clear" w:color="auto" w:fill="FFFFFF"/>
        </w:rPr>
        <w:footnoteReference w:id="34"/>
      </w:r>
      <w:r w:rsidRPr="00700B11">
        <w:rPr>
          <w:sz w:val="28"/>
          <w:szCs w:val="28"/>
          <w:shd w:val="clear" w:color="auto" w:fill="FFFFFF"/>
        </w:rPr>
        <w:t xml:space="preserve"> – Mark Mills</w:t>
      </w:r>
    </w:p>
    <w:p w:rsidR="005D06F0" w:rsidRPr="00700B11" w:rsidRDefault="005D06F0" w:rsidP="00700B11">
      <w:pPr>
        <w:rPr>
          <w:sz w:val="28"/>
          <w:szCs w:val="28"/>
        </w:rPr>
      </w:pPr>
      <w:r w:rsidRPr="00700B11">
        <w:rPr>
          <w:sz w:val="28"/>
          <w:szCs w:val="28"/>
        </w:rPr>
        <w:t xml:space="preserve">As the Cloud grows bigger and bigger, and we put more and more of our devices on wireless networks, we’ll need more and more electricity. How much?  A </w:t>
      </w:r>
      <w:r w:rsidR="007A219E">
        <w:rPr>
          <w:sz w:val="28"/>
          <w:szCs w:val="28"/>
        </w:rPr>
        <w:t xml:space="preserve">2016 </w:t>
      </w:r>
      <w:r w:rsidRPr="00700B11">
        <w:rPr>
          <w:sz w:val="28"/>
          <w:szCs w:val="28"/>
        </w:rPr>
        <w:t>study focused on Japan suggests its data centres would consume its entire electricity supply by 2030 if growth continues at today’s rate.</w:t>
      </w:r>
      <w:r w:rsidRPr="00700B11">
        <w:rPr>
          <w:rStyle w:val="FootnoteReference"/>
          <w:sz w:val="28"/>
          <w:szCs w:val="28"/>
        </w:rPr>
        <w:footnoteReference w:id="35"/>
      </w:r>
    </w:p>
    <w:p w:rsidR="005D06F0" w:rsidRPr="00700B11" w:rsidRDefault="005D06F0" w:rsidP="00700B11">
      <w:pPr>
        <w:rPr>
          <w:sz w:val="28"/>
          <w:szCs w:val="28"/>
        </w:rPr>
      </w:pPr>
      <w:r w:rsidRPr="00700B11">
        <w:rPr>
          <w:sz w:val="28"/>
          <w:szCs w:val="28"/>
        </w:rPr>
        <w:t xml:space="preserve">In a January 2016 interview with Tom Bawden, Environment Editor for the </w:t>
      </w:r>
      <w:r w:rsidRPr="0099234D">
        <w:rPr>
          <w:i/>
          <w:sz w:val="28"/>
          <w:szCs w:val="28"/>
        </w:rPr>
        <w:t>Independent</w:t>
      </w:r>
      <w:r w:rsidRPr="00700B11">
        <w:rPr>
          <w:sz w:val="28"/>
          <w:szCs w:val="28"/>
        </w:rPr>
        <w:t>, Britain’s foremost data centre expert Ian Bitterlin said that even if the data centre industry were able to shift to 100 per cent renewable electricity, the volume of energy needed by data centres would put intolerable pressure on the world’s power systems. “This level of data centre growth is</w:t>
      </w:r>
      <w:r w:rsidRPr="006A0694">
        <w:t xml:space="preserve"> </w:t>
      </w:r>
      <w:r w:rsidRPr="00700B11">
        <w:rPr>
          <w:sz w:val="28"/>
          <w:szCs w:val="28"/>
        </w:rPr>
        <w:t>not</w:t>
      </w:r>
      <w:r w:rsidRPr="00700B11">
        <w:rPr>
          <w:rStyle w:val="apple-converted-space"/>
          <w:sz w:val="28"/>
          <w:szCs w:val="28"/>
        </w:rPr>
        <w:t> </w:t>
      </w:r>
      <w:r w:rsidRPr="00700B11">
        <w:rPr>
          <w:rStyle w:val="vm-hook"/>
          <w:sz w:val="28"/>
          <w:szCs w:val="28"/>
          <w:bdr w:val="none" w:sz="0" w:space="0" w:color="auto" w:frame="1"/>
        </w:rPr>
        <w:t>sustainable</w:t>
      </w:r>
      <w:r w:rsidRPr="00700B11">
        <w:rPr>
          <w:rStyle w:val="apple-converted-space"/>
          <w:sz w:val="28"/>
          <w:szCs w:val="28"/>
        </w:rPr>
        <w:t> </w:t>
      </w:r>
      <w:r w:rsidRPr="00700B11">
        <w:rPr>
          <w:sz w:val="28"/>
          <w:szCs w:val="28"/>
        </w:rPr>
        <w:t>beyond the next 10 to 15 years. The question is, what are we going to do about it?” said Professor Bitterlin.</w:t>
      </w:r>
      <w:r w:rsidRPr="00700B11">
        <w:rPr>
          <w:rStyle w:val="FootnoteReference"/>
          <w:sz w:val="28"/>
          <w:szCs w:val="28"/>
        </w:rPr>
        <w:footnoteReference w:id="36"/>
      </w:r>
      <w:r w:rsidRPr="00700B11">
        <w:rPr>
          <w:sz w:val="28"/>
          <w:szCs w:val="28"/>
        </w:rPr>
        <w:t> </w:t>
      </w:r>
    </w:p>
    <w:p w:rsidR="005D06F0" w:rsidRPr="00700B11" w:rsidRDefault="005D06F0" w:rsidP="00700B11">
      <w:pPr>
        <w:rPr>
          <w:sz w:val="28"/>
          <w:szCs w:val="28"/>
        </w:rPr>
      </w:pPr>
      <w:r w:rsidRPr="00700B11">
        <w:rPr>
          <w:sz w:val="28"/>
          <w:szCs w:val="28"/>
        </w:rPr>
        <w:t>It all comes down to consumption choices, said Bitterlin. “We need to be more responsible about what we use the internet for … Data centres aren’t the culprits – it’s driven by social media and mobile phones. It’s films, pornography, gambling, dating, shopping – anything that involves images. It’s a great example of the Jevons paradox – the easier you make it to consume the product the greater the consumption will be.” </w:t>
      </w:r>
      <w:r w:rsidRPr="00700B11">
        <w:rPr>
          <w:rStyle w:val="FootnoteReference"/>
          <w:sz w:val="28"/>
          <w:szCs w:val="28"/>
        </w:rPr>
        <w:footnoteReference w:id="37"/>
      </w:r>
    </w:p>
    <w:p w:rsidR="005D06F0" w:rsidRPr="00700B11" w:rsidRDefault="005D06F0" w:rsidP="00700B11">
      <w:pPr>
        <w:rPr>
          <w:sz w:val="28"/>
          <w:szCs w:val="28"/>
        </w:rPr>
      </w:pPr>
      <w:r w:rsidRPr="00700B11">
        <w:rPr>
          <w:sz w:val="28"/>
          <w:szCs w:val="28"/>
        </w:rPr>
        <w:t xml:space="preserve">Dr Mike Hazas, Senior Lecturer at </w:t>
      </w:r>
      <w:r w:rsidRPr="00700B11">
        <w:rPr>
          <w:i/>
          <w:sz w:val="28"/>
          <w:szCs w:val="28"/>
        </w:rPr>
        <w:t xml:space="preserve">Lancaster University's School of Computing and </w:t>
      </w:r>
      <w:r w:rsidR="00754A9D" w:rsidRPr="00700B11">
        <w:rPr>
          <w:i/>
          <w:sz w:val="28"/>
          <w:szCs w:val="28"/>
        </w:rPr>
        <w:t>Communications</w:t>
      </w:r>
      <w:r w:rsidRPr="00700B11">
        <w:rPr>
          <w:sz w:val="28"/>
          <w:szCs w:val="28"/>
        </w:rPr>
        <w:t xml:space="preserve"> echoes Bitterlin’s concern, stating that the Internet of Things has the potential to bring an unprecedented and unlimited rise in energy consumed by </w:t>
      </w:r>
      <w:r w:rsidR="004B2BEC">
        <w:rPr>
          <w:sz w:val="28"/>
          <w:szCs w:val="28"/>
        </w:rPr>
        <w:t>smart technologies. Hazas warns:</w:t>
      </w:r>
      <w:r w:rsidRPr="00700B11">
        <w:rPr>
          <w:sz w:val="28"/>
          <w:szCs w:val="28"/>
        </w:rPr>
        <w:t xml:space="preserve"> "This growing consumption is a significant concern in global efforts to reduce carbon emissions. “</w:t>
      </w:r>
      <w:r w:rsidRPr="00700B11">
        <w:rPr>
          <w:rStyle w:val="FootnoteReference"/>
          <w:sz w:val="28"/>
          <w:szCs w:val="28"/>
        </w:rPr>
        <w:footnoteReference w:id="38"/>
      </w:r>
    </w:p>
    <w:p w:rsidR="005D06F0" w:rsidRPr="00700B11" w:rsidRDefault="005D06F0" w:rsidP="00700B11">
      <w:pPr>
        <w:rPr>
          <w:color w:val="222222"/>
          <w:sz w:val="28"/>
          <w:szCs w:val="28"/>
        </w:rPr>
      </w:pPr>
      <w:r w:rsidRPr="00700B11">
        <w:rPr>
          <w:sz w:val="28"/>
          <w:szCs w:val="28"/>
        </w:rPr>
        <w:t xml:space="preserve">Hazas advises that serious consideration be given to how limits to data growth could be planned, </w:t>
      </w:r>
      <w:r w:rsidRPr="00700B11">
        <w:rPr>
          <w:i/>
          <w:sz w:val="28"/>
          <w:szCs w:val="28"/>
        </w:rPr>
        <w:t>before</w:t>
      </w:r>
      <w:r w:rsidRPr="00700B11">
        <w:rPr>
          <w:sz w:val="28"/>
          <w:szCs w:val="28"/>
        </w:rPr>
        <w:t xml:space="preserve"> the forecast growth of the Internet of Things occurs.</w:t>
      </w:r>
      <w:r w:rsidRPr="00700B11">
        <w:rPr>
          <w:color w:val="222222"/>
          <w:sz w:val="28"/>
          <w:szCs w:val="28"/>
        </w:rPr>
        <w:t xml:space="preserve"> </w:t>
      </w:r>
    </w:p>
    <w:p w:rsidR="005D06F0" w:rsidRPr="00700B11" w:rsidRDefault="005D06F0" w:rsidP="005D06F0">
      <w:pPr>
        <w:pStyle w:val="NoSpacing"/>
        <w:rPr>
          <w:b/>
          <w:sz w:val="40"/>
          <w:szCs w:val="40"/>
        </w:rPr>
      </w:pPr>
      <w:r w:rsidRPr="00700B11">
        <w:rPr>
          <w:b/>
          <w:sz w:val="40"/>
          <w:szCs w:val="40"/>
        </w:rPr>
        <w:t>The Hidden Costs of Wireless Technologies</w:t>
      </w:r>
    </w:p>
    <w:p w:rsidR="005D06F0" w:rsidRDefault="005D06F0" w:rsidP="005D06F0">
      <w:pPr>
        <w:pStyle w:val="NoSpacing"/>
        <w:rPr>
          <w:rStyle w:val="apple-converted-space"/>
          <w:rFonts w:ascii="Verdana" w:hAnsi="Verdana"/>
          <w:color w:val="222222"/>
          <w:sz w:val="20"/>
          <w:szCs w:val="20"/>
        </w:rPr>
      </w:pPr>
    </w:p>
    <w:p w:rsidR="005D06F0" w:rsidRPr="001307E8" w:rsidRDefault="005D06F0" w:rsidP="005D06F0">
      <w:pPr>
        <w:pStyle w:val="NormalWeb"/>
        <w:spacing w:before="0" w:beforeAutospacing="0"/>
        <w:rPr>
          <w:rFonts w:asciiTheme="minorHAnsi" w:hAnsiTheme="minorHAnsi"/>
          <w:color w:val="222222"/>
          <w:sz w:val="36"/>
          <w:szCs w:val="36"/>
        </w:rPr>
      </w:pPr>
      <w:r w:rsidRPr="001307E8">
        <w:rPr>
          <w:rFonts w:asciiTheme="minorHAnsi" w:hAnsiTheme="minorHAnsi"/>
          <w:color w:val="222222"/>
          <w:sz w:val="36"/>
          <w:szCs w:val="36"/>
        </w:rPr>
        <w:t xml:space="preserve">Planned Obsolescence &amp; </w:t>
      </w:r>
      <w:r>
        <w:rPr>
          <w:rFonts w:asciiTheme="minorHAnsi" w:hAnsiTheme="minorHAnsi"/>
          <w:color w:val="222222"/>
          <w:sz w:val="36"/>
          <w:szCs w:val="36"/>
        </w:rPr>
        <w:t>E-Waste</w:t>
      </w:r>
    </w:p>
    <w:p w:rsidR="005D06F0" w:rsidRPr="00700B11" w:rsidRDefault="005D06F0" w:rsidP="00700B11">
      <w:pPr>
        <w:rPr>
          <w:bCs/>
          <w:iCs/>
          <w:sz w:val="28"/>
          <w:szCs w:val="28"/>
          <w:lang w:val="en-US"/>
        </w:rPr>
      </w:pPr>
      <w:r w:rsidRPr="00700B11">
        <w:rPr>
          <w:sz w:val="28"/>
          <w:szCs w:val="28"/>
        </w:rPr>
        <w:t>With information and communication technologies evolving at an exceedingly fast pace, our digital devices generally need to be replaced every 1 to 3 years. The short lifespan of our gadgets and their early</w:t>
      </w:r>
      <w:r w:rsidRPr="00700B11">
        <w:rPr>
          <w:bCs/>
          <w:iCs/>
          <w:sz w:val="28"/>
          <w:szCs w:val="28"/>
          <w:lang w:val="en-US"/>
        </w:rPr>
        <w:t xml:space="preserve"> </w:t>
      </w:r>
      <w:r w:rsidRPr="00700B11">
        <w:rPr>
          <w:sz w:val="28"/>
          <w:szCs w:val="28"/>
        </w:rPr>
        <w:t>retirement to the landfill</w:t>
      </w:r>
      <w:r w:rsidRPr="00700B11">
        <w:rPr>
          <w:bCs/>
          <w:iCs/>
          <w:sz w:val="28"/>
          <w:szCs w:val="28"/>
          <w:lang w:val="en-US"/>
        </w:rPr>
        <w:t xml:space="preserve"> exacerbate the problem of the excessive amount of energy used in their production. </w:t>
      </w:r>
    </w:p>
    <w:p w:rsidR="005D06F0" w:rsidRDefault="005D06F0" w:rsidP="00700B11">
      <w:pPr>
        <w:rPr>
          <w:rFonts w:cs="Arial"/>
          <w:sz w:val="28"/>
          <w:szCs w:val="28"/>
          <w:shd w:val="clear" w:color="auto" w:fill="FFFFFF"/>
        </w:rPr>
      </w:pPr>
      <w:r w:rsidRPr="00700B11">
        <w:rPr>
          <w:bCs/>
          <w:iCs/>
          <w:sz w:val="28"/>
          <w:szCs w:val="28"/>
          <w:lang w:val="en-US"/>
        </w:rPr>
        <w:t xml:space="preserve">What are the ramifications of our perpetual need to get the latest “upgrade”?  Welcome to </w:t>
      </w:r>
      <w:r w:rsidRPr="00700B11">
        <w:rPr>
          <w:rFonts w:cs="Arial"/>
          <w:sz w:val="28"/>
          <w:szCs w:val="28"/>
          <w:shd w:val="clear" w:color="auto" w:fill="FFFFFF"/>
        </w:rPr>
        <w:t xml:space="preserve">life at Agbobloshie, the world's largest e-waste dump in Ghana. Its air and soil are polluted with toxic chemicals, while extreme poverty, child labour, and criminal gangs are rampant. </w:t>
      </w:r>
      <w:hyperlink r:id="rId46" w:history="1">
        <w:r w:rsidRPr="00700B11">
          <w:rPr>
            <w:rStyle w:val="Hyperlink"/>
            <w:rFonts w:cs="Arial"/>
            <w:sz w:val="28"/>
            <w:szCs w:val="28"/>
            <w:shd w:val="clear" w:color="auto" w:fill="FFFFFF"/>
          </w:rPr>
          <w:t>This heartbreaking video</w:t>
        </w:r>
      </w:hyperlink>
      <w:r w:rsidRPr="00700B11">
        <w:rPr>
          <w:rFonts w:cs="Arial"/>
          <w:sz w:val="28"/>
          <w:szCs w:val="28"/>
          <w:shd w:val="clear" w:color="auto" w:fill="FFFFFF"/>
        </w:rPr>
        <w:t xml:space="preserve"> shows the very real human and environmental costs of our tech addiction.</w:t>
      </w:r>
    </w:p>
    <w:p w:rsidR="005D06F0" w:rsidRPr="001307E8" w:rsidRDefault="005D06F0" w:rsidP="005D06F0">
      <w:pPr>
        <w:rPr>
          <w:rFonts w:cs="Arial"/>
          <w:sz w:val="36"/>
          <w:szCs w:val="36"/>
          <w:shd w:val="clear" w:color="auto" w:fill="FFFFFF"/>
        </w:rPr>
      </w:pPr>
      <w:r w:rsidRPr="001307E8">
        <w:rPr>
          <w:rFonts w:cs="Arial"/>
          <w:sz w:val="36"/>
          <w:szCs w:val="36"/>
          <w:shd w:val="clear" w:color="auto" w:fill="FFFFFF"/>
        </w:rPr>
        <w:t>“</w:t>
      </w:r>
      <w:r>
        <w:rPr>
          <w:rFonts w:cs="Arial"/>
          <w:sz w:val="36"/>
          <w:szCs w:val="36"/>
          <w:shd w:val="clear" w:color="auto" w:fill="FFFFFF"/>
        </w:rPr>
        <w:t>Smart homes” are Smarter than “Dumb Homes,” R</w:t>
      </w:r>
      <w:r w:rsidRPr="001307E8">
        <w:rPr>
          <w:rFonts w:cs="Arial"/>
          <w:sz w:val="36"/>
          <w:szCs w:val="36"/>
          <w:shd w:val="clear" w:color="auto" w:fill="FFFFFF"/>
        </w:rPr>
        <w:t>ight?</w:t>
      </w:r>
    </w:p>
    <w:p w:rsidR="005D06F0" w:rsidRPr="00700B11" w:rsidRDefault="005D06F0" w:rsidP="00700B11">
      <w:pPr>
        <w:rPr>
          <w:rFonts w:cs="Arial"/>
          <w:sz w:val="28"/>
          <w:szCs w:val="28"/>
          <w:shd w:val="clear" w:color="auto" w:fill="FFFFFF"/>
        </w:rPr>
      </w:pPr>
      <w:r w:rsidRPr="00700B11">
        <w:rPr>
          <w:sz w:val="28"/>
          <w:szCs w:val="28"/>
          <w:shd w:val="clear" w:color="auto" w:fill="FFFFFF"/>
        </w:rPr>
        <w:t xml:space="preserve"> Unfortunately, the primary beneficiary of a smart home is the utility company, because your data has value to marketers who want to know what time you brew your coffee and how often you vacuum — even your facial expressions as you watch TV. They want to know everything because then they can develop your profile and sell you EXACTLY what you “need.” What about saving us from climate change by allowing us to turn off the A/C from the dinner party across town with our new 5G phone made with conflict-free coltan? As previously mentioned, transmitting and storing everyone’s critically important daily household decisions in servers across the globe is an extremely energy-intensive proposition. So, no, independent researchers are not seeing the smart grid as a boon for the climate.</w:t>
      </w:r>
      <w:r w:rsidRPr="00700B11">
        <w:rPr>
          <w:rStyle w:val="FootnoteReference"/>
          <w:sz w:val="28"/>
          <w:szCs w:val="28"/>
          <w:shd w:val="clear" w:color="auto" w:fill="FFFFFF"/>
        </w:rPr>
        <w:footnoteReference w:id="39"/>
      </w:r>
      <w:r w:rsidRPr="00700B11">
        <w:rPr>
          <w:rStyle w:val="apple-converted-space"/>
          <w:rFonts w:cs="Arial"/>
          <w:sz w:val="28"/>
          <w:szCs w:val="28"/>
          <w:shd w:val="clear" w:color="auto" w:fill="FFFFFF"/>
        </w:rPr>
        <w:t> </w:t>
      </w:r>
    </w:p>
    <w:p w:rsidR="00670356" w:rsidRDefault="00670356" w:rsidP="006B031B">
      <w:pPr>
        <w:shd w:val="clear" w:color="auto" w:fill="FFFFFF"/>
        <w:spacing w:after="0" w:line="240" w:lineRule="auto"/>
        <w:rPr>
          <w:rFonts w:eastAsia="Times New Roman" w:cs="Arial"/>
          <w:color w:val="222222"/>
          <w:sz w:val="36"/>
          <w:szCs w:val="36"/>
          <w:lang w:eastAsia="en-CA"/>
        </w:rPr>
      </w:pPr>
    </w:p>
    <w:p w:rsidR="005D06F0" w:rsidRPr="006E41F0" w:rsidRDefault="005D06F0" w:rsidP="006B031B">
      <w:pPr>
        <w:shd w:val="clear" w:color="auto" w:fill="FFFFFF"/>
        <w:spacing w:after="0" w:line="240" w:lineRule="auto"/>
        <w:rPr>
          <w:rFonts w:eastAsia="Times New Roman" w:cs="Arial"/>
          <w:color w:val="222222"/>
          <w:sz w:val="36"/>
          <w:szCs w:val="36"/>
          <w:lang w:eastAsia="en-CA"/>
        </w:rPr>
      </w:pPr>
      <w:r w:rsidRPr="006E41F0">
        <w:rPr>
          <w:rFonts w:eastAsia="Times New Roman" w:cs="Arial"/>
          <w:color w:val="222222"/>
          <w:sz w:val="36"/>
          <w:szCs w:val="36"/>
          <w:lang w:eastAsia="en-CA"/>
        </w:rPr>
        <w:t>Perhaps</w:t>
      </w:r>
      <w:r>
        <w:rPr>
          <w:rFonts w:eastAsia="Times New Roman" w:cs="Arial"/>
          <w:color w:val="222222"/>
          <w:sz w:val="36"/>
          <w:szCs w:val="36"/>
          <w:lang w:eastAsia="en-CA"/>
        </w:rPr>
        <w:t xml:space="preserve"> the</w:t>
      </w:r>
      <w:r w:rsidRPr="006E41F0">
        <w:rPr>
          <w:rFonts w:eastAsia="Times New Roman" w:cs="Arial"/>
          <w:color w:val="222222"/>
          <w:sz w:val="36"/>
          <w:szCs w:val="36"/>
          <w:lang w:eastAsia="en-CA"/>
        </w:rPr>
        <w:t xml:space="preserve"> Dirtiest Secret</w:t>
      </w:r>
      <w:r>
        <w:rPr>
          <w:rFonts w:eastAsia="Times New Roman" w:cs="Arial"/>
          <w:color w:val="222222"/>
          <w:sz w:val="36"/>
          <w:szCs w:val="36"/>
          <w:lang w:eastAsia="en-CA"/>
        </w:rPr>
        <w:t>s</w:t>
      </w:r>
      <w:r w:rsidRPr="006E41F0">
        <w:rPr>
          <w:rFonts w:eastAsia="Times New Roman" w:cs="Arial"/>
          <w:color w:val="222222"/>
          <w:sz w:val="36"/>
          <w:szCs w:val="36"/>
          <w:lang w:eastAsia="en-CA"/>
        </w:rPr>
        <w:t xml:space="preserve"> of our Push for Wireless Devices: Coltan </w:t>
      </w:r>
      <w:r>
        <w:rPr>
          <w:rFonts w:eastAsia="Times New Roman" w:cs="Arial"/>
          <w:color w:val="222222"/>
          <w:sz w:val="36"/>
          <w:szCs w:val="36"/>
          <w:lang w:eastAsia="en-CA"/>
        </w:rPr>
        <w:t>&amp; Cobalt</w:t>
      </w:r>
    </w:p>
    <w:p w:rsidR="005D06F0" w:rsidRDefault="005D06F0" w:rsidP="005D06F0">
      <w:pPr>
        <w:pStyle w:val="NormalWeb"/>
        <w:shd w:val="clear" w:color="auto" w:fill="FFFFFF"/>
        <w:spacing w:before="0" w:beforeAutospacing="0" w:after="0" w:afterAutospacing="0"/>
        <w:textAlignment w:val="baseline"/>
        <w:rPr>
          <w:rFonts w:ascii="Arial" w:hAnsi="Arial" w:cs="Arial"/>
          <w:color w:val="33130D"/>
        </w:rPr>
      </w:pPr>
    </w:p>
    <w:p w:rsidR="005D06F0" w:rsidRPr="00700B11" w:rsidRDefault="005D06F0" w:rsidP="00700B11">
      <w:pPr>
        <w:rPr>
          <w:sz w:val="28"/>
          <w:szCs w:val="28"/>
        </w:rPr>
      </w:pPr>
      <w:r w:rsidRPr="00700B11">
        <w:rPr>
          <w:b/>
          <w:sz w:val="28"/>
          <w:szCs w:val="28"/>
        </w:rPr>
        <w:t>Coltan.</w:t>
      </w:r>
      <w:r w:rsidRPr="00700B11">
        <w:rPr>
          <w:sz w:val="28"/>
          <w:szCs w:val="28"/>
        </w:rPr>
        <w:t xml:space="preserve"> Most electronic devices contain coltan. Coltan is a black, tar-like mineral that when refined becomes a heat-resistant powder that can hold a high electric charge. </w:t>
      </w:r>
    </w:p>
    <w:p w:rsidR="005D06F0" w:rsidRPr="00700B11" w:rsidRDefault="005D06F0" w:rsidP="00700B11">
      <w:pPr>
        <w:rPr>
          <w:sz w:val="28"/>
          <w:szCs w:val="28"/>
        </w:rPr>
      </w:pPr>
      <w:r w:rsidRPr="00700B11">
        <w:rPr>
          <w:sz w:val="28"/>
          <w:szCs w:val="28"/>
        </w:rPr>
        <w:tab/>
        <w:t>“Congo holds 64% of the world’</w:t>
      </w:r>
      <w:r w:rsidR="005E3E03">
        <w:rPr>
          <w:sz w:val="28"/>
          <w:szCs w:val="28"/>
        </w:rPr>
        <w:t>s coltan. Mining for coltan has</w:t>
      </w:r>
      <w:r w:rsidR="007A219E">
        <w:rPr>
          <w:sz w:val="28"/>
          <w:szCs w:val="28"/>
        </w:rPr>
        <w:t xml:space="preserve"> </w:t>
      </w:r>
      <w:r w:rsidRPr="00700B11">
        <w:rPr>
          <w:sz w:val="28"/>
          <w:szCs w:val="28"/>
        </w:rPr>
        <w:t xml:space="preserve">contributed </w:t>
      </w:r>
      <w:r w:rsidR="00700B11">
        <w:rPr>
          <w:sz w:val="28"/>
          <w:szCs w:val="28"/>
        </w:rPr>
        <w:tab/>
      </w:r>
      <w:r w:rsidRPr="00700B11">
        <w:rPr>
          <w:sz w:val="28"/>
          <w:szCs w:val="28"/>
        </w:rPr>
        <w:t xml:space="preserve">to mass rapes and more loss of life than any other </w:t>
      </w:r>
      <w:r w:rsidRPr="00700B11">
        <w:rPr>
          <w:sz w:val="28"/>
          <w:szCs w:val="28"/>
        </w:rPr>
        <w:tab/>
        <w:t xml:space="preserve">single situation since </w:t>
      </w:r>
      <w:r w:rsidR="00700B11">
        <w:rPr>
          <w:sz w:val="28"/>
          <w:szCs w:val="28"/>
        </w:rPr>
        <w:tab/>
      </w:r>
      <w:r w:rsidRPr="00700B11">
        <w:rPr>
          <w:sz w:val="28"/>
          <w:szCs w:val="28"/>
        </w:rPr>
        <w:t xml:space="preserve">World War II. To get coltan and satisfy our hunger for wireless devices, </w:t>
      </w:r>
      <w:r w:rsidR="00700B11">
        <w:rPr>
          <w:sz w:val="28"/>
          <w:szCs w:val="28"/>
        </w:rPr>
        <w:tab/>
      </w:r>
      <w:r w:rsidRPr="00700B11">
        <w:rPr>
          <w:sz w:val="28"/>
          <w:szCs w:val="28"/>
        </w:rPr>
        <w:t>corporations have nearly destroyed Congo.”</w:t>
      </w:r>
      <w:r w:rsidRPr="00700B11">
        <w:rPr>
          <w:rStyle w:val="FootnoteReference"/>
          <w:rFonts w:cs="Arial"/>
          <w:sz w:val="28"/>
          <w:szCs w:val="28"/>
        </w:rPr>
        <w:footnoteReference w:id="40"/>
      </w:r>
      <w:r w:rsidRPr="00700B11">
        <w:rPr>
          <w:sz w:val="28"/>
          <w:szCs w:val="28"/>
        </w:rPr>
        <w:t xml:space="preserve"> – Katie Singer</w:t>
      </w:r>
    </w:p>
    <w:p w:rsidR="005D06F0" w:rsidRPr="005E3E03" w:rsidRDefault="005D06F0" w:rsidP="005E3E03">
      <w:pPr>
        <w:rPr>
          <w:sz w:val="28"/>
          <w:szCs w:val="28"/>
        </w:rPr>
      </w:pPr>
      <w:r w:rsidRPr="007A219E">
        <w:rPr>
          <w:b/>
          <w:sz w:val="28"/>
          <w:szCs w:val="28"/>
        </w:rPr>
        <w:t xml:space="preserve">Cobalt </w:t>
      </w:r>
      <w:r w:rsidRPr="005E3E03">
        <w:rPr>
          <w:sz w:val="28"/>
          <w:szCs w:val="28"/>
        </w:rPr>
        <w:t xml:space="preserve">is an essential component of the lithium batteries used in smartphones, laptops, and electric cars. Sixty percent of the world’s cobalt </w:t>
      </w:r>
      <w:r w:rsidR="007A219E">
        <w:rPr>
          <w:sz w:val="28"/>
          <w:szCs w:val="28"/>
        </w:rPr>
        <w:t xml:space="preserve">also </w:t>
      </w:r>
      <w:r w:rsidRPr="005E3E03">
        <w:rPr>
          <w:sz w:val="28"/>
          <w:szCs w:val="28"/>
        </w:rPr>
        <w:t xml:space="preserve">originates in Congo where the mining activity exposes local communities to levels of toxic metals that appear to be linked to respiratory problems and birth defects. In a scathing September 2016 expose, </w:t>
      </w:r>
      <w:r w:rsidRPr="007A219E">
        <w:rPr>
          <w:i/>
          <w:sz w:val="28"/>
          <w:szCs w:val="28"/>
        </w:rPr>
        <w:t>The Washington Post</w:t>
      </w:r>
      <w:r w:rsidRPr="005E3E03">
        <w:rPr>
          <w:sz w:val="28"/>
          <w:szCs w:val="28"/>
        </w:rPr>
        <w:t xml:space="preserve"> traced the cobalt mined “by workers, including children, who labor in harsh and dangerous conditions where deaths and injuries are common” to tech companies like Apple.</w:t>
      </w:r>
      <w:r w:rsidRPr="005E3E03">
        <w:rPr>
          <w:rStyle w:val="FootnoteReference"/>
          <w:sz w:val="28"/>
          <w:szCs w:val="28"/>
        </w:rPr>
        <w:footnoteReference w:id="41"/>
      </w:r>
    </w:p>
    <w:p w:rsidR="005D06F0" w:rsidRPr="005E3E03" w:rsidRDefault="00A672D5" w:rsidP="005E3E03">
      <w:pPr>
        <w:rPr>
          <w:rFonts w:cs="Arial"/>
          <w:color w:val="33130D"/>
          <w:sz w:val="28"/>
          <w:szCs w:val="28"/>
        </w:rPr>
      </w:pPr>
      <w:hyperlink r:id="rId47" w:history="1">
        <w:r w:rsidR="005D06F0" w:rsidRPr="005E3E03">
          <w:rPr>
            <w:rStyle w:val="Hyperlink"/>
            <w:rFonts w:cs="Arial"/>
            <w:sz w:val="28"/>
            <w:szCs w:val="28"/>
          </w:rPr>
          <w:t>Here is yet another heartbreaking video</w:t>
        </w:r>
      </w:hyperlink>
      <w:r w:rsidR="00754A9D">
        <w:rPr>
          <w:rFonts w:cs="Arial"/>
          <w:sz w:val="28"/>
          <w:szCs w:val="28"/>
        </w:rPr>
        <w:t xml:space="preserve"> </w:t>
      </w:r>
      <w:r w:rsidR="005D06F0" w:rsidRPr="005E3E03">
        <w:rPr>
          <w:rFonts w:cs="Arial"/>
          <w:sz w:val="28"/>
          <w:szCs w:val="28"/>
        </w:rPr>
        <w:t>on children mining cobalt in Congo for our wireless devices.</w:t>
      </w:r>
    </w:p>
    <w:p w:rsidR="005D06F0" w:rsidRPr="005E3E03" w:rsidRDefault="005D06F0" w:rsidP="005D06F0">
      <w:pPr>
        <w:rPr>
          <w:b/>
          <w:sz w:val="40"/>
          <w:szCs w:val="40"/>
        </w:rPr>
      </w:pPr>
      <w:r w:rsidRPr="005E3E03">
        <w:rPr>
          <w:b/>
          <w:sz w:val="40"/>
          <w:szCs w:val="40"/>
        </w:rPr>
        <w:t>Conclusion</w:t>
      </w:r>
    </w:p>
    <w:p w:rsidR="005D06F0" w:rsidRDefault="005D06F0" w:rsidP="005E3E03">
      <w:pPr>
        <w:rPr>
          <w:sz w:val="28"/>
          <w:szCs w:val="28"/>
        </w:rPr>
      </w:pPr>
      <w:r w:rsidRPr="005E3E03">
        <w:rPr>
          <w:sz w:val="28"/>
          <w:szCs w:val="28"/>
        </w:rPr>
        <w:t xml:space="preserve">As a community that is rooted in caring for the earth and one another, I urge </w:t>
      </w:r>
      <w:r w:rsidR="002433CB" w:rsidRPr="005E3E03">
        <w:rPr>
          <w:sz w:val="28"/>
          <w:szCs w:val="28"/>
        </w:rPr>
        <w:t>us - for</w:t>
      </w:r>
      <w:r w:rsidRPr="005E3E03">
        <w:rPr>
          <w:sz w:val="28"/>
          <w:szCs w:val="28"/>
        </w:rPr>
        <w:t xml:space="preserve"> a moment - </w:t>
      </w:r>
      <w:r w:rsidR="002433CB" w:rsidRPr="005E3E03">
        <w:rPr>
          <w:sz w:val="28"/>
          <w:szCs w:val="28"/>
        </w:rPr>
        <w:t xml:space="preserve">to </w:t>
      </w:r>
      <w:r w:rsidRPr="005E3E03">
        <w:rPr>
          <w:sz w:val="28"/>
          <w:szCs w:val="28"/>
        </w:rPr>
        <w:t>move out of our heads and into our hearts, as we reflect on the differences we can make not only through our indivi</w:t>
      </w:r>
      <w:r w:rsidR="007A219E">
        <w:rPr>
          <w:sz w:val="28"/>
          <w:szCs w:val="28"/>
        </w:rPr>
        <w:t xml:space="preserve">dual personal choices, but </w:t>
      </w:r>
      <w:r w:rsidRPr="005E3E03">
        <w:rPr>
          <w:sz w:val="28"/>
          <w:szCs w:val="28"/>
        </w:rPr>
        <w:t xml:space="preserve">through our collective actions. I put forth that given our conscious </w:t>
      </w:r>
      <w:r w:rsidRPr="005E3E03">
        <w:rPr>
          <w:b/>
          <w:sz w:val="28"/>
          <w:szCs w:val="28"/>
        </w:rPr>
        <w:t>Community Plan</w:t>
      </w:r>
      <w:r w:rsidRPr="005E3E03">
        <w:rPr>
          <w:sz w:val="28"/>
          <w:szCs w:val="28"/>
        </w:rPr>
        <w:t xml:space="preserve"> with its commitment to well-being, we have the privilege and the responsibility to shift paradigms by creating local policies and influencing federal regulations </w:t>
      </w:r>
      <w:r w:rsidR="007A219E">
        <w:rPr>
          <w:sz w:val="28"/>
          <w:szCs w:val="28"/>
        </w:rPr>
        <w:t>so that technological innovation</w:t>
      </w:r>
      <w:r w:rsidRPr="005E3E03">
        <w:rPr>
          <w:sz w:val="28"/>
          <w:szCs w:val="28"/>
        </w:rPr>
        <w:t xml:space="preserve"> supports and pr</w:t>
      </w:r>
      <w:r w:rsidR="002433CB">
        <w:rPr>
          <w:sz w:val="28"/>
          <w:szCs w:val="28"/>
        </w:rPr>
        <w:t xml:space="preserve">otects life. </w:t>
      </w:r>
    </w:p>
    <w:p w:rsidR="002433CB" w:rsidRDefault="002433CB" w:rsidP="005E3E03">
      <w:pPr>
        <w:rPr>
          <w:sz w:val="28"/>
          <w:szCs w:val="28"/>
        </w:rPr>
      </w:pPr>
    </w:p>
    <w:p w:rsidR="00667B18" w:rsidRPr="005E3E03" w:rsidRDefault="00667B18" w:rsidP="005E3E03">
      <w:pPr>
        <w:rPr>
          <w:sz w:val="28"/>
          <w:szCs w:val="28"/>
        </w:rPr>
      </w:pPr>
    </w:p>
    <w:p w:rsidR="005D06F0" w:rsidRDefault="009A0842" w:rsidP="005E3E03">
      <w:pPr>
        <w:pStyle w:val="NoSpacing"/>
        <w:jc w:val="center"/>
      </w:pPr>
      <w:r>
        <w:rPr>
          <w:noProof/>
          <w:lang w:eastAsia="en-CA"/>
        </w:rPr>
        <w:drawing>
          <wp:inline distT="0" distB="0" distL="0" distR="0">
            <wp:extent cx="5988050" cy="5819775"/>
            <wp:effectExtent l="19050" t="0" r="0" b="0"/>
            <wp:docPr id="18" name="Picture 17" descr="Clouds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_0216.jpg"/>
                    <pic:cNvPicPr/>
                  </pic:nvPicPr>
                  <pic:blipFill>
                    <a:blip r:embed="rId48" cstate="print"/>
                    <a:stretch>
                      <a:fillRect/>
                    </a:stretch>
                  </pic:blipFill>
                  <pic:spPr>
                    <a:xfrm>
                      <a:off x="0" y="0"/>
                      <a:ext cx="5988050" cy="5819775"/>
                    </a:xfrm>
                    <a:prstGeom prst="rect">
                      <a:avLst/>
                    </a:prstGeom>
                  </pic:spPr>
                </pic:pic>
              </a:graphicData>
            </a:graphic>
          </wp:inline>
        </w:drawing>
      </w:r>
    </w:p>
    <w:p w:rsidR="002433CB" w:rsidRDefault="002433CB" w:rsidP="003C2C8B">
      <w:pPr>
        <w:jc w:val="center"/>
        <w:rPr>
          <w:sz w:val="24"/>
          <w:szCs w:val="24"/>
        </w:rPr>
      </w:pPr>
    </w:p>
    <w:p w:rsidR="007A62E6" w:rsidRDefault="003C2C8B" w:rsidP="003C2C8B">
      <w:pPr>
        <w:jc w:val="center"/>
        <w:rPr>
          <w:sz w:val="24"/>
          <w:szCs w:val="24"/>
        </w:rPr>
      </w:pPr>
      <w:r w:rsidRPr="003C2C8B">
        <w:rPr>
          <w:sz w:val="24"/>
          <w:szCs w:val="24"/>
        </w:rPr>
        <w:t>Photo by Leigh Hilbert</w:t>
      </w:r>
    </w:p>
    <w:p w:rsidR="00D36727" w:rsidRDefault="00D36727" w:rsidP="003C2C8B">
      <w:pPr>
        <w:jc w:val="center"/>
        <w:rPr>
          <w:sz w:val="24"/>
          <w:szCs w:val="24"/>
        </w:rPr>
      </w:pPr>
    </w:p>
    <w:p w:rsidR="00D36727" w:rsidRDefault="00A672D5" w:rsidP="003C2C8B">
      <w:pPr>
        <w:jc w:val="center"/>
        <w:rPr>
          <w:sz w:val="24"/>
          <w:szCs w:val="24"/>
        </w:rPr>
      </w:pPr>
      <w:bookmarkStart w:id="1" w:name="_Toc476863804"/>
      <w:r w:rsidRPr="00A672D5">
        <w:rPr>
          <w:b/>
          <w:noProof/>
          <w:sz w:val="44"/>
          <w:szCs w:val="44"/>
          <w:lang w:eastAsia="en-CA"/>
        </w:rPr>
        <w:pict>
          <v:shape id="_x0000_s1046" type="#_x0000_t202" style="position:absolute;left:0;text-align:left;margin-left:-11pt;margin-top:-9pt;width:249.1pt;height:243pt;z-index:251669504;mso-width-relative:margin;mso-height-relative:margin">
            <v:textbox style="mso-next-textbox:#_x0000_s1046">
              <w:txbxContent>
                <w:p w:rsidR="00515EE1" w:rsidRPr="006F7317" w:rsidRDefault="00515EE1" w:rsidP="009F1FE4">
                  <w:pPr>
                    <w:pStyle w:val="MyHeadtitle"/>
                    <w:rPr>
                      <w:rFonts w:ascii="Arial" w:hAnsi="Arial"/>
                      <w:color w:val="7E9F34"/>
                      <w:sz w:val="192"/>
                      <w:szCs w:val="192"/>
                    </w:rPr>
                  </w:pPr>
                  <w:r>
                    <w:rPr>
                      <w:rFonts w:ascii="Arial" w:hAnsi="Arial"/>
                      <w:color w:val="7E9F34"/>
                      <w:sz w:val="192"/>
                      <w:szCs w:val="192"/>
                    </w:rPr>
                    <w:t>4</w:t>
                  </w:r>
                </w:p>
                <w:p w:rsidR="00515EE1" w:rsidRPr="002433CB" w:rsidRDefault="00515EE1" w:rsidP="009F1FE4">
                  <w:pPr>
                    <w:pStyle w:val="My"/>
                    <w:jc w:val="center"/>
                    <w:rPr>
                      <w:rStyle w:val="sowc"/>
                      <w:color w:val="333333"/>
                      <w:lang w:val="en-US"/>
                    </w:rPr>
                  </w:pPr>
                  <w:r w:rsidRPr="002433CB">
                    <w:rPr>
                      <w:sz w:val="44"/>
                      <w:szCs w:val="44"/>
                    </w:rPr>
                    <w:t xml:space="preserve">Sneaky Business: Privacy and Cyber-Security </w:t>
                  </w:r>
                </w:p>
                <w:p w:rsidR="00515EE1" w:rsidRPr="00B3059B" w:rsidRDefault="00515EE1" w:rsidP="009F1FE4">
                  <w:pPr>
                    <w:pStyle w:val="My"/>
                    <w:rPr>
                      <w:rStyle w:val="sowc"/>
                      <w:color w:val="993366"/>
                      <w:lang w:val="en-US"/>
                    </w:rPr>
                  </w:pPr>
                </w:p>
                <w:p w:rsidR="00515EE1" w:rsidRDefault="00515EE1" w:rsidP="009F1FE4"/>
              </w:txbxContent>
            </v:textbox>
          </v:shape>
        </w:pict>
      </w:r>
      <w:bookmarkEnd w:id="1"/>
    </w:p>
    <w:p w:rsidR="002862D2" w:rsidRDefault="002862D2" w:rsidP="003C2C8B">
      <w:pPr>
        <w:jc w:val="center"/>
        <w:rPr>
          <w:sz w:val="24"/>
          <w:szCs w:val="24"/>
        </w:rPr>
      </w:pPr>
    </w:p>
    <w:p w:rsidR="002862D2" w:rsidRDefault="002862D2" w:rsidP="003C2C8B">
      <w:pPr>
        <w:jc w:val="center"/>
        <w:rPr>
          <w:sz w:val="24"/>
          <w:szCs w:val="24"/>
        </w:rPr>
      </w:pPr>
    </w:p>
    <w:p w:rsidR="002862D2" w:rsidRDefault="00A672D5" w:rsidP="003C2C8B">
      <w:pPr>
        <w:jc w:val="center"/>
        <w:rPr>
          <w:sz w:val="24"/>
          <w:szCs w:val="24"/>
        </w:rPr>
      </w:pPr>
      <w:r>
        <w:rPr>
          <w:noProof/>
          <w:sz w:val="24"/>
          <w:szCs w:val="24"/>
          <w:lang w:eastAsia="en-CA"/>
        </w:rPr>
        <w:pict>
          <v:shape id="_x0000_s1068" type="#_x0000_t202" style="position:absolute;left:0;text-align:left;margin-left:253pt;margin-top:18.45pt;width:220pt;height:5in;z-index:-251622400;mso-width-relative:margin;mso-height-relative:margin">
            <v:textbox style="mso-next-textbox:#_x0000_s1068">
              <w:txbxContent>
                <w:p w:rsidR="00515EE1" w:rsidRPr="00B60CAF" w:rsidRDefault="00515EE1" w:rsidP="00667B18">
                  <w:pPr>
                    <w:pStyle w:val="NormalWeb"/>
                    <w:shd w:val="clear" w:color="auto" w:fill="A8D600"/>
                    <w:spacing w:before="0" w:beforeAutospacing="0" w:after="0" w:afterAutospacing="0"/>
                    <w:rPr>
                      <w:rFonts w:asciiTheme="minorHAnsi" w:hAnsiTheme="minorHAnsi"/>
                      <w:color w:val="FFFFFF" w:themeColor="background1"/>
                      <w:sz w:val="30"/>
                      <w:szCs w:val="30"/>
                    </w:rPr>
                  </w:pPr>
                </w:p>
                <w:p w:rsidR="00515EE1" w:rsidRPr="00B60CAF" w:rsidRDefault="00515EE1" w:rsidP="00667B18">
                  <w:pPr>
                    <w:shd w:val="clear" w:color="auto" w:fill="A8D600"/>
                    <w:jc w:val="center"/>
                    <w:rPr>
                      <w:rFonts w:ascii="Verdana" w:hAnsi="Verdana"/>
                      <w:color w:val="000000" w:themeColor="text1"/>
                      <w:sz w:val="32"/>
                      <w:szCs w:val="32"/>
                    </w:rPr>
                  </w:pPr>
                  <w:r w:rsidRPr="00B60CAF">
                    <w:rPr>
                      <w:rFonts w:ascii="Verdana" w:hAnsi="Verdana"/>
                      <w:color w:val="000000" w:themeColor="text1"/>
                      <w:sz w:val="32"/>
                      <w:szCs w:val="32"/>
                    </w:rPr>
                    <w:t>Chapter Summary</w:t>
                  </w:r>
                </w:p>
                <w:p w:rsidR="00515EE1" w:rsidRPr="00667B18" w:rsidRDefault="00515EE1" w:rsidP="00667B18">
                  <w:pPr>
                    <w:shd w:val="clear" w:color="auto" w:fill="A8D600"/>
                    <w:rPr>
                      <w:sz w:val="30"/>
                      <w:szCs w:val="30"/>
                    </w:rPr>
                  </w:pPr>
                  <w:r w:rsidRPr="00667B18">
                    <w:rPr>
                      <w:sz w:val="30"/>
                      <w:szCs w:val="30"/>
                    </w:rPr>
                    <w:t>1. Salt Spring’s community plan pledges to accommodate the community's need to be safe and secure.</w:t>
                  </w:r>
                </w:p>
                <w:p w:rsidR="00515EE1" w:rsidRPr="00667B18" w:rsidRDefault="00515EE1" w:rsidP="00667B18">
                  <w:pPr>
                    <w:shd w:val="clear" w:color="auto" w:fill="A8D600"/>
                    <w:rPr>
                      <w:sz w:val="30"/>
                      <w:szCs w:val="30"/>
                      <w:shd w:val="clear" w:color="auto" w:fill="FCFCFC"/>
                    </w:rPr>
                  </w:pPr>
                  <w:r w:rsidRPr="00667B18">
                    <w:rPr>
                      <w:rFonts w:cs="Arial"/>
                      <w:sz w:val="30"/>
                      <w:szCs w:val="30"/>
                      <w:shd w:val="clear" w:color="auto" w:fill="A8D600"/>
                    </w:rPr>
                    <w:t xml:space="preserve">2. Wireless signals </w:t>
                  </w:r>
                  <w:r w:rsidRPr="00667B18">
                    <w:rPr>
                      <w:sz w:val="30"/>
                      <w:szCs w:val="30"/>
                      <w:shd w:val="clear" w:color="auto" w:fill="A8D600"/>
                    </w:rPr>
                    <w:t xml:space="preserve">are easily intercepted by hackers and </w:t>
                  </w:r>
                  <w:r w:rsidRPr="00667B18">
                    <w:rPr>
                      <w:rFonts w:cs="Arial"/>
                      <w:sz w:val="30"/>
                      <w:szCs w:val="30"/>
                      <w:shd w:val="clear" w:color="auto" w:fill="A8D600"/>
                    </w:rPr>
                    <w:t xml:space="preserve">wireless networks </w:t>
                  </w:r>
                  <w:r w:rsidRPr="00667B18">
                    <w:rPr>
                      <w:sz w:val="30"/>
                      <w:szCs w:val="30"/>
                      <w:shd w:val="clear" w:color="auto" w:fill="A8D600"/>
                    </w:rPr>
                    <w:t xml:space="preserve">facilitate the </w:t>
                  </w:r>
                  <w:r w:rsidRPr="00667B18">
                    <w:rPr>
                      <w:rStyle w:val="Strong"/>
                      <w:rFonts w:cs="Arial"/>
                      <w:b w:val="0"/>
                      <w:sz w:val="30"/>
                      <w:szCs w:val="30"/>
                      <w:bdr w:val="none" w:sz="0" w:space="0" w:color="auto" w:frame="1"/>
                    </w:rPr>
                    <w:t>mining and selling of our personal data.</w:t>
                  </w:r>
                </w:p>
                <w:p w:rsidR="00515EE1" w:rsidRPr="00702D06" w:rsidRDefault="00515EE1" w:rsidP="00667B18">
                  <w:pPr>
                    <w:shd w:val="clear" w:color="auto" w:fill="A8D600"/>
                    <w:rPr>
                      <w:rFonts w:ascii="Verdana" w:hAnsi="Verdana"/>
                      <w:color w:val="FFFFFF" w:themeColor="background1"/>
                      <w:sz w:val="32"/>
                      <w:szCs w:val="32"/>
                    </w:rPr>
                  </w:pPr>
                  <w:r>
                    <w:rPr>
                      <w:sz w:val="30"/>
                      <w:szCs w:val="30"/>
                      <w:shd w:val="clear" w:color="auto" w:fill="A8D600"/>
                    </w:rPr>
                    <w:t xml:space="preserve">3.  Small </w:t>
                  </w:r>
                  <w:r w:rsidRPr="00667B18">
                    <w:rPr>
                      <w:sz w:val="30"/>
                      <w:szCs w:val="30"/>
                      <w:shd w:val="clear" w:color="auto" w:fill="A8D600"/>
                    </w:rPr>
                    <w:t>cells and ot</w:t>
                  </w:r>
                  <w:r w:rsidR="00754A9D">
                    <w:rPr>
                      <w:sz w:val="30"/>
                      <w:szCs w:val="30"/>
                      <w:shd w:val="clear" w:color="auto" w:fill="A8D600"/>
                    </w:rPr>
                    <w:t xml:space="preserve">her wireless transmitters create </w:t>
                  </w:r>
                  <w:r w:rsidRPr="00667B18">
                    <w:rPr>
                      <w:sz w:val="30"/>
                      <w:szCs w:val="30"/>
                      <w:shd w:val="clear" w:color="auto" w:fill="A8D600"/>
                    </w:rPr>
                    <w:t>networks that threaten our safety, privacy and cyber-security.</w:t>
                  </w:r>
                </w:p>
                <w:p w:rsidR="00515EE1" w:rsidRPr="000D3555" w:rsidRDefault="00515EE1" w:rsidP="00667B18">
                  <w:pPr>
                    <w:shd w:val="clear" w:color="auto" w:fill="A8D600"/>
                    <w:spacing w:after="0" w:line="240" w:lineRule="auto"/>
                    <w:rPr>
                      <w:rFonts w:eastAsia="Times New Roman" w:cs="Times New Roman"/>
                      <w:color w:val="FFFFFF" w:themeColor="background1"/>
                      <w:sz w:val="28"/>
                      <w:szCs w:val="28"/>
                      <w:lang w:eastAsia="en-CA"/>
                    </w:rPr>
                  </w:pPr>
                </w:p>
                <w:p w:rsidR="00515EE1" w:rsidRDefault="00515EE1" w:rsidP="00667B18">
                  <w:pPr>
                    <w:shd w:val="clear" w:color="auto" w:fill="A8D600"/>
                  </w:pPr>
                </w:p>
              </w:txbxContent>
            </v:textbox>
          </v:shape>
        </w:pict>
      </w:r>
    </w:p>
    <w:p w:rsidR="002862D2" w:rsidRDefault="002862D2" w:rsidP="003C2C8B">
      <w:pPr>
        <w:jc w:val="center"/>
        <w:rPr>
          <w:sz w:val="24"/>
          <w:szCs w:val="24"/>
        </w:rPr>
      </w:pPr>
    </w:p>
    <w:p w:rsidR="002862D2" w:rsidRDefault="002862D2" w:rsidP="003C2C8B">
      <w:pPr>
        <w:jc w:val="center"/>
        <w:rPr>
          <w:sz w:val="24"/>
          <w:szCs w:val="24"/>
        </w:rPr>
      </w:pPr>
    </w:p>
    <w:p w:rsidR="002862D2" w:rsidRDefault="002862D2" w:rsidP="003C2C8B">
      <w:pPr>
        <w:jc w:val="center"/>
        <w:rPr>
          <w:sz w:val="24"/>
          <w:szCs w:val="24"/>
        </w:rPr>
      </w:pPr>
    </w:p>
    <w:p w:rsidR="002862D2" w:rsidRDefault="002862D2" w:rsidP="003C2C8B">
      <w:pPr>
        <w:jc w:val="center"/>
        <w:rPr>
          <w:sz w:val="24"/>
          <w:szCs w:val="24"/>
        </w:rPr>
      </w:pPr>
    </w:p>
    <w:p w:rsidR="002862D2" w:rsidRDefault="002862D2" w:rsidP="003C2C8B">
      <w:pPr>
        <w:jc w:val="center"/>
        <w:rPr>
          <w:sz w:val="24"/>
          <w:szCs w:val="24"/>
        </w:rPr>
      </w:pPr>
    </w:p>
    <w:p w:rsidR="00D36727" w:rsidRDefault="00D36727" w:rsidP="003C2C8B">
      <w:pPr>
        <w:jc w:val="center"/>
        <w:rPr>
          <w:sz w:val="24"/>
          <w:szCs w:val="24"/>
        </w:rPr>
      </w:pPr>
    </w:p>
    <w:p w:rsidR="00D36727" w:rsidRDefault="00D36727" w:rsidP="003C2C8B">
      <w:pPr>
        <w:jc w:val="center"/>
        <w:rPr>
          <w:sz w:val="24"/>
          <w:szCs w:val="24"/>
        </w:rPr>
      </w:pPr>
    </w:p>
    <w:p w:rsidR="00D36727" w:rsidRPr="003C2C8B" w:rsidRDefault="00D36727" w:rsidP="003C2C8B">
      <w:pPr>
        <w:jc w:val="center"/>
        <w:rPr>
          <w:sz w:val="24"/>
          <w:szCs w:val="24"/>
        </w:rPr>
      </w:pPr>
    </w:p>
    <w:p w:rsidR="005D06F0" w:rsidRPr="007A62E6" w:rsidRDefault="005D06F0" w:rsidP="007A62E6">
      <w:pPr>
        <w:pStyle w:val="Heading1"/>
        <w:jc w:val="center"/>
        <w:rPr>
          <w:b w:val="0"/>
          <w:color w:val="auto"/>
          <w:sz w:val="44"/>
          <w:szCs w:val="44"/>
        </w:rPr>
      </w:pPr>
    </w:p>
    <w:p w:rsidR="005D06F0" w:rsidRPr="00F40135" w:rsidRDefault="005D06F0" w:rsidP="005D06F0">
      <w:pPr>
        <w:pStyle w:val="NoSpacing"/>
        <w:jc w:val="center"/>
        <w:rPr>
          <w:sz w:val="28"/>
          <w:szCs w:val="28"/>
        </w:rPr>
      </w:pPr>
    </w:p>
    <w:p w:rsidR="002433CB" w:rsidRDefault="0015419D" w:rsidP="007A62E6">
      <w:pPr>
        <w:rPr>
          <w:shd w:val="clear" w:color="auto" w:fill="FFFFFF"/>
        </w:rPr>
      </w:pPr>
      <w:r>
        <w:rPr>
          <w:noProof/>
          <w:lang w:eastAsia="en-CA"/>
        </w:rPr>
        <w:drawing>
          <wp:anchor distT="0" distB="0" distL="114300" distR="114300" simplePos="0" relativeHeight="251698176" behindDoc="1" locked="0" layoutInCell="1" allowOverlap="1">
            <wp:simplePos x="0" y="0"/>
            <wp:positionH relativeFrom="column">
              <wp:posOffset>-9525</wp:posOffset>
            </wp:positionH>
            <wp:positionV relativeFrom="paragraph">
              <wp:posOffset>166370</wp:posOffset>
            </wp:positionV>
            <wp:extent cx="3057525" cy="3200400"/>
            <wp:effectExtent l="19050" t="0" r="9525" b="0"/>
            <wp:wrapNone/>
            <wp:docPr id="9"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3057525" cy="3200400"/>
                    </a:xfrm>
                    <a:prstGeom prst="rect">
                      <a:avLst/>
                    </a:prstGeom>
                    <a:noFill/>
                  </pic:spPr>
                </pic:pic>
              </a:graphicData>
            </a:graphic>
          </wp:anchor>
        </w:drawing>
      </w:r>
      <w:r w:rsidR="005D06F0">
        <w:rPr>
          <w:shd w:val="clear" w:color="auto" w:fill="FFFFFF"/>
        </w:rPr>
        <w:tab/>
      </w:r>
    </w:p>
    <w:p w:rsidR="002433CB" w:rsidRDefault="002433CB" w:rsidP="007A62E6">
      <w:pPr>
        <w:rPr>
          <w:shd w:val="clear" w:color="auto" w:fill="FFFFFF"/>
        </w:rPr>
      </w:pPr>
    </w:p>
    <w:p w:rsidR="002433CB" w:rsidRDefault="002433CB" w:rsidP="007A62E6">
      <w:pPr>
        <w:rPr>
          <w:shd w:val="clear" w:color="auto" w:fill="FFFFFF"/>
        </w:rPr>
      </w:pPr>
    </w:p>
    <w:p w:rsidR="00A60A74" w:rsidRDefault="00A60A74" w:rsidP="007A62E6">
      <w:pPr>
        <w:rPr>
          <w:shd w:val="clear" w:color="auto" w:fill="FFFFFF"/>
        </w:rPr>
      </w:pPr>
    </w:p>
    <w:p w:rsidR="00A60A74" w:rsidRDefault="00A60A74" w:rsidP="007A62E6">
      <w:pPr>
        <w:rPr>
          <w:shd w:val="clear" w:color="auto" w:fill="FFFFFF"/>
        </w:rPr>
      </w:pPr>
    </w:p>
    <w:p w:rsidR="00A60A74" w:rsidRDefault="00A60A74" w:rsidP="007A62E6">
      <w:pPr>
        <w:rPr>
          <w:shd w:val="clear" w:color="auto" w:fill="FFFFFF"/>
        </w:rPr>
      </w:pPr>
    </w:p>
    <w:p w:rsidR="00A60A74" w:rsidRDefault="00A60A74" w:rsidP="007A62E6">
      <w:pPr>
        <w:rPr>
          <w:shd w:val="clear" w:color="auto" w:fill="FFFFFF"/>
        </w:rPr>
      </w:pPr>
    </w:p>
    <w:p w:rsidR="00A60A74" w:rsidRDefault="00A60A74" w:rsidP="007A62E6">
      <w:pPr>
        <w:rPr>
          <w:shd w:val="clear" w:color="auto" w:fill="FFFFFF"/>
        </w:rPr>
      </w:pPr>
    </w:p>
    <w:p w:rsidR="00A60A74" w:rsidRDefault="00A60A74" w:rsidP="007A62E6">
      <w:pPr>
        <w:rPr>
          <w:shd w:val="clear" w:color="auto" w:fill="FFFFFF"/>
        </w:rPr>
      </w:pPr>
    </w:p>
    <w:p w:rsidR="00E66610" w:rsidRDefault="00A672D5" w:rsidP="00E66610">
      <w:pPr>
        <w:rPr>
          <w:noProof/>
          <w:sz w:val="28"/>
          <w:szCs w:val="28"/>
          <w:lang w:eastAsia="en-CA"/>
        </w:rPr>
      </w:pPr>
      <w:r w:rsidRPr="00A672D5">
        <w:rPr>
          <w:b/>
          <w:noProof/>
          <w:sz w:val="44"/>
          <w:szCs w:val="44"/>
          <w:lang w:eastAsia="en-CA"/>
        </w:rPr>
        <w:pict>
          <v:shape id="_x0000_s1050" type="#_x0000_t202" style="position:absolute;margin-left:110pt;margin-top:0;width:244.5pt;height:279pt;z-index:251673600;mso-width-relative:margin;mso-height-relative:margin">
            <v:textbox style="mso-next-textbox:#_x0000_s1050">
              <w:txbxContent>
                <w:p w:rsidR="00515EE1" w:rsidRPr="00A60A74" w:rsidRDefault="00515EE1" w:rsidP="00A60A74">
                  <w:pPr>
                    <w:rPr>
                      <w:sz w:val="28"/>
                      <w:szCs w:val="28"/>
                    </w:rPr>
                  </w:pPr>
                  <w:r w:rsidRPr="007A62E6">
                    <w:rPr>
                      <w:sz w:val="28"/>
                      <w:szCs w:val="28"/>
                      <w:shd w:val="clear" w:color="auto" w:fill="FFFFFF"/>
                    </w:rPr>
                    <w:t>“</w:t>
                  </w:r>
                  <w:r w:rsidRPr="009F1FE4">
                    <w:rPr>
                      <w:sz w:val="28"/>
                      <w:szCs w:val="28"/>
                      <w:shd w:val="clear" w:color="auto" w:fill="FFFFFF"/>
                    </w:rPr>
                    <w:t xml:space="preserve">The future is ... about meeting </w:t>
                  </w:r>
                  <w:r>
                    <w:rPr>
                      <w:sz w:val="28"/>
                      <w:szCs w:val="28"/>
                      <w:shd w:val="clear" w:color="auto" w:fill="FFFFFF"/>
                    </w:rPr>
                    <w:t xml:space="preserve">the demand for reliability and </w:t>
                  </w:r>
                  <w:r w:rsidRPr="009F1FE4">
                    <w:rPr>
                      <w:sz w:val="28"/>
                      <w:szCs w:val="28"/>
                      <w:shd w:val="clear" w:color="auto" w:fill="FFFFFF"/>
                    </w:rPr>
                    <w:t>security in the face of escalating physical a</w:t>
                  </w:r>
                  <w:r>
                    <w:rPr>
                      <w:sz w:val="28"/>
                      <w:szCs w:val="28"/>
                      <w:shd w:val="clear" w:color="auto" w:fill="FFFFFF"/>
                    </w:rPr>
                    <w:t xml:space="preserve">nd cyber threats.” - Mark Mills, </w:t>
                  </w:r>
                  <w:hyperlink r:id="rId49" w:history="1">
                    <w:r w:rsidRPr="009C77D0">
                      <w:rPr>
                        <w:rStyle w:val="Hyperlink"/>
                        <w:sz w:val="28"/>
                        <w:szCs w:val="28"/>
                        <w:shd w:val="clear" w:color="auto" w:fill="FFFFFF"/>
                      </w:rPr>
                      <w:t>Techpundit.com</w:t>
                    </w:r>
                  </w:hyperlink>
                  <w:r w:rsidRPr="00A60A74">
                    <w:rPr>
                      <w:color w:val="72777D"/>
                      <w:sz w:val="28"/>
                      <w:szCs w:val="28"/>
                      <w:shd w:val="clear" w:color="auto" w:fill="FFFFFF"/>
                    </w:rPr>
                    <w:t xml:space="preserve"> </w:t>
                  </w:r>
                </w:p>
                <w:p w:rsidR="00515EE1" w:rsidRPr="009F1FE4" w:rsidRDefault="00515EE1" w:rsidP="00A60A74">
                  <w:pPr>
                    <w:rPr>
                      <w:sz w:val="28"/>
                      <w:szCs w:val="28"/>
                    </w:rPr>
                  </w:pPr>
                  <w:r w:rsidRPr="009F1FE4">
                    <w:rPr>
                      <w:sz w:val="28"/>
                      <w:szCs w:val="28"/>
                    </w:rPr>
                    <w:t xml:space="preserve">In our </w:t>
                  </w:r>
                  <w:r w:rsidRPr="009F1FE4">
                    <w:rPr>
                      <w:b/>
                      <w:sz w:val="28"/>
                      <w:szCs w:val="28"/>
                    </w:rPr>
                    <w:t>Community Plan,</w:t>
                  </w:r>
                  <w:r w:rsidRPr="009F1FE4">
                    <w:rPr>
                      <w:sz w:val="28"/>
                      <w:szCs w:val="28"/>
                    </w:rPr>
                    <w:t xml:space="preserve"> the </w:t>
                  </w:r>
                  <w:r w:rsidRPr="009F1FE4">
                    <w:rPr>
                      <w:i/>
                      <w:sz w:val="28"/>
                      <w:szCs w:val="28"/>
                    </w:rPr>
                    <w:t>Islands Trust</w:t>
                  </w:r>
                  <w:r>
                    <w:rPr>
                      <w:sz w:val="28"/>
                      <w:szCs w:val="28"/>
                    </w:rPr>
                    <w:t xml:space="preserve"> pledges: “</w:t>
                  </w:r>
                  <w:r w:rsidRPr="009F1FE4">
                    <w:rPr>
                      <w:sz w:val="28"/>
                      <w:szCs w:val="28"/>
                    </w:rPr>
                    <w:t xml:space="preserve">To recognize and protect our unique nature as an island - a remote place... </w:t>
                  </w:r>
                  <w:r>
                    <w:rPr>
                      <w:sz w:val="28"/>
                      <w:szCs w:val="28"/>
                    </w:rPr>
                    <w:t>“</w:t>
                  </w:r>
                  <w:r w:rsidRPr="009F1FE4">
                    <w:rPr>
                      <w:sz w:val="28"/>
                      <w:szCs w:val="28"/>
                    </w:rPr>
                    <w:t>(A.4.1.2)</w:t>
                  </w:r>
                </w:p>
                <w:p w:rsidR="00515EE1" w:rsidRDefault="00515EE1" w:rsidP="000A26CC">
                  <w:pPr>
                    <w:jc w:val="center"/>
                    <w:rPr>
                      <w:sz w:val="28"/>
                      <w:szCs w:val="28"/>
                    </w:rPr>
                  </w:pPr>
                  <w:r>
                    <w:rPr>
                      <w:sz w:val="28"/>
                      <w:szCs w:val="28"/>
                    </w:rPr>
                    <w:t>And</w:t>
                  </w:r>
                </w:p>
                <w:p w:rsidR="00515EE1" w:rsidRPr="009F1FE4" w:rsidRDefault="00515EE1" w:rsidP="00A60A74">
                  <w:pPr>
                    <w:rPr>
                      <w:sz w:val="28"/>
                      <w:szCs w:val="28"/>
                    </w:rPr>
                  </w:pPr>
                  <w:r>
                    <w:rPr>
                      <w:sz w:val="28"/>
                      <w:szCs w:val="28"/>
                    </w:rPr>
                    <w:t>“</w:t>
                  </w:r>
                  <w:r w:rsidRPr="009F1FE4">
                    <w:rPr>
                      <w:sz w:val="28"/>
                      <w:szCs w:val="28"/>
                    </w:rPr>
                    <w:t>To accommodate the community</w:t>
                  </w:r>
                  <w:r>
                    <w:rPr>
                      <w:sz w:val="28"/>
                      <w:szCs w:val="28"/>
                    </w:rPr>
                    <w:t>'s need to be safe, secure and healthy...“</w:t>
                  </w:r>
                  <w:r w:rsidRPr="009F1FE4">
                    <w:rPr>
                      <w:sz w:val="28"/>
                      <w:szCs w:val="28"/>
                    </w:rPr>
                    <w:t xml:space="preserve">(A.4.5.1)  </w:t>
                  </w:r>
                </w:p>
                <w:p w:rsidR="00515EE1" w:rsidRDefault="00515EE1" w:rsidP="009F1FE4"/>
              </w:txbxContent>
            </v:textbox>
          </v:shape>
        </w:pict>
      </w:r>
      <w:r w:rsidR="00E66610">
        <w:rPr>
          <w:rFonts w:ascii="Arial" w:hAnsi="Arial"/>
          <w:color w:val="7E9F34"/>
          <w:sz w:val="192"/>
          <w:szCs w:val="192"/>
        </w:rPr>
        <w:t>4</w:t>
      </w:r>
    </w:p>
    <w:p w:rsidR="00E66610" w:rsidRDefault="00E66610" w:rsidP="00464708">
      <w:pPr>
        <w:jc w:val="center"/>
        <w:rPr>
          <w:noProof/>
          <w:sz w:val="28"/>
          <w:szCs w:val="28"/>
          <w:lang w:eastAsia="en-CA"/>
        </w:rPr>
      </w:pPr>
    </w:p>
    <w:p w:rsidR="00E66610" w:rsidRDefault="00E66610" w:rsidP="00464708">
      <w:pPr>
        <w:jc w:val="center"/>
        <w:rPr>
          <w:noProof/>
          <w:sz w:val="28"/>
          <w:szCs w:val="28"/>
          <w:lang w:eastAsia="en-CA"/>
        </w:rPr>
      </w:pPr>
    </w:p>
    <w:p w:rsidR="00E66610" w:rsidRDefault="00E66610" w:rsidP="00464708">
      <w:pPr>
        <w:jc w:val="center"/>
        <w:rPr>
          <w:noProof/>
          <w:sz w:val="28"/>
          <w:szCs w:val="28"/>
          <w:lang w:eastAsia="en-CA"/>
        </w:rPr>
      </w:pPr>
    </w:p>
    <w:p w:rsidR="00E66610" w:rsidRDefault="00E66610" w:rsidP="00464708">
      <w:pPr>
        <w:jc w:val="center"/>
        <w:rPr>
          <w:noProof/>
          <w:sz w:val="28"/>
          <w:szCs w:val="28"/>
          <w:lang w:eastAsia="en-CA"/>
        </w:rPr>
      </w:pPr>
    </w:p>
    <w:p w:rsidR="00E66610" w:rsidRDefault="00E66610" w:rsidP="00464708">
      <w:pPr>
        <w:jc w:val="center"/>
        <w:rPr>
          <w:noProof/>
          <w:sz w:val="28"/>
          <w:szCs w:val="28"/>
          <w:lang w:eastAsia="en-CA"/>
        </w:rPr>
      </w:pPr>
    </w:p>
    <w:p w:rsidR="00E66610" w:rsidRDefault="00E66610" w:rsidP="00464708">
      <w:pPr>
        <w:jc w:val="center"/>
        <w:rPr>
          <w:noProof/>
          <w:sz w:val="28"/>
          <w:szCs w:val="28"/>
          <w:lang w:eastAsia="en-CA"/>
        </w:rPr>
      </w:pPr>
    </w:p>
    <w:p w:rsidR="00464708" w:rsidRPr="003C2C8B" w:rsidRDefault="00464708" w:rsidP="00464708">
      <w:pPr>
        <w:jc w:val="center"/>
        <w:rPr>
          <w:sz w:val="24"/>
          <w:szCs w:val="24"/>
        </w:rPr>
      </w:pPr>
      <w:r>
        <w:rPr>
          <w:noProof/>
          <w:sz w:val="28"/>
          <w:szCs w:val="28"/>
          <w:lang w:eastAsia="en-CA"/>
        </w:rPr>
        <w:drawing>
          <wp:inline distT="0" distB="0" distL="0" distR="0">
            <wp:extent cx="5828048" cy="4000500"/>
            <wp:effectExtent l="19050" t="0" r="1252" b="0"/>
            <wp:docPr id="31" name="Picture 26" descr="LakeReflections_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Reflections_ONE.jpg"/>
                    <pic:cNvPicPr/>
                  </pic:nvPicPr>
                  <pic:blipFill>
                    <a:blip r:embed="rId50" cstate="print"/>
                    <a:stretch>
                      <a:fillRect/>
                    </a:stretch>
                  </pic:blipFill>
                  <pic:spPr>
                    <a:xfrm>
                      <a:off x="0" y="0"/>
                      <a:ext cx="5833744" cy="4004410"/>
                    </a:xfrm>
                    <a:prstGeom prst="rect">
                      <a:avLst/>
                    </a:prstGeom>
                  </pic:spPr>
                </pic:pic>
              </a:graphicData>
            </a:graphic>
          </wp:inline>
        </w:drawing>
      </w:r>
      <w:r w:rsidRPr="00464708">
        <w:rPr>
          <w:sz w:val="24"/>
          <w:szCs w:val="24"/>
        </w:rPr>
        <w:t xml:space="preserve"> </w:t>
      </w:r>
      <w:r>
        <w:rPr>
          <w:sz w:val="24"/>
          <w:szCs w:val="24"/>
        </w:rPr>
        <w:t>P</w:t>
      </w:r>
      <w:r w:rsidRPr="003C2C8B">
        <w:rPr>
          <w:sz w:val="24"/>
          <w:szCs w:val="24"/>
        </w:rPr>
        <w:t>hoto by Leigh Hilbert</w:t>
      </w:r>
    </w:p>
    <w:p w:rsidR="005D06F0" w:rsidRPr="00C11245" w:rsidRDefault="00D01C62" w:rsidP="009F2337">
      <w:pPr>
        <w:rPr>
          <w:sz w:val="28"/>
          <w:szCs w:val="28"/>
        </w:rPr>
      </w:pPr>
      <w:r>
        <w:rPr>
          <w:sz w:val="28"/>
          <w:szCs w:val="28"/>
        </w:rPr>
        <w:t>T</w:t>
      </w:r>
      <w:r w:rsidR="005D06F0" w:rsidRPr="00C11245">
        <w:rPr>
          <w:sz w:val="28"/>
          <w:szCs w:val="28"/>
        </w:rPr>
        <w:t xml:space="preserve">he deployment of a wireless network of microcells on </w:t>
      </w:r>
      <w:r w:rsidR="009F2337">
        <w:rPr>
          <w:sz w:val="28"/>
          <w:szCs w:val="28"/>
        </w:rPr>
        <w:t>Salt Spring</w:t>
      </w:r>
      <w:r w:rsidR="005D06F0" w:rsidRPr="00C11245">
        <w:rPr>
          <w:sz w:val="28"/>
          <w:szCs w:val="28"/>
        </w:rPr>
        <w:t xml:space="preserve"> </w:t>
      </w:r>
      <w:r w:rsidR="009F2337">
        <w:rPr>
          <w:sz w:val="28"/>
          <w:szCs w:val="28"/>
        </w:rPr>
        <w:t xml:space="preserve">threatens the </w:t>
      </w:r>
      <w:r w:rsidR="005D06F0" w:rsidRPr="00C11245">
        <w:rPr>
          <w:sz w:val="28"/>
          <w:szCs w:val="28"/>
        </w:rPr>
        <w:t>safety and se</w:t>
      </w:r>
      <w:r w:rsidR="009F2337">
        <w:rPr>
          <w:sz w:val="28"/>
          <w:szCs w:val="28"/>
        </w:rPr>
        <w:t xml:space="preserve">curity of our island, and </w:t>
      </w:r>
      <w:r w:rsidR="00D01751">
        <w:rPr>
          <w:sz w:val="28"/>
          <w:szCs w:val="28"/>
        </w:rPr>
        <w:t xml:space="preserve">contravenes </w:t>
      </w:r>
      <w:r w:rsidR="005D06F0" w:rsidRPr="00C11245">
        <w:rPr>
          <w:rFonts w:eastAsia="Times New Roman" w:cs="Arial"/>
          <w:sz w:val="28"/>
          <w:szCs w:val="28"/>
          <w:lang w:eastAsia="en-CA"/>
        </w:rPr>
        <w:t xml:space="preserve">Section 7 of the </w:t>
      </w:r>
      <w:hyperlink r:id="rId51" w:history="1">
        <w:r w:rsidR="005D06F0" w:rsidRPr="00C11245">
          <w:rPr>
            <w:rStyle w:val="Hyperlink"/>
            <w:rFonts w:eastAsia="Times New Roman" w:cs="Arial"/>
            <w:i/>
            <w:sz w:val="28"/>
            <w:szCs w:val="28"/>
            <w:lang w:eastAsia="en-CA"/>
          </w:rPr>
          <w:t>Canadian Charter of Rights and Freedoms</w:t>
        </w:r>
      </w:hyperlink>
      <w:r w:rsidR="005D06F0" w:rsidRPr="00C11245">
        <w:rPr>
          <w:rFonts w:eastAsia="Times New Roman" w:cs="Arial"/>
          <w:sz w:val="28"/>
          <w:szCs w:val="28"/>
          <w:lang w:eastAsia="en-CA"/>
        </w:rPr>
        <w:t>, which guarantees “life, liberty and security of the person.</w:t>
      </w:r>
      <w:r w:rsidR="005D06F0" w:rsidRPr="00C11245">
        <w:rPr>
          <w:rFonts w:eastAsia="Times New Roman" w:cs="Arial"/>
          <w:b/>
          <w:sz w:val="28"/>
          <w:szCs w:val="28"/>
          <w:lang w:eastAsia="en-CA"/>
        </w:rPr>
        <w:t>”</w:t>
      </w:r>
    </w:p>
    <w:p w:rsidR="005D06F0" w:rsidRPr="007A62E6" w:rsidRDefault="005D06F0" w:rsidP="00FB2675">
      <w:pPr>
        <w:pStyle w:val="NoSpacing"/>
        <w:rPr>
          <w:rFonts w:cs="Arial"/>
          <w:b/>
          <w:sz w:val="40"/>
          <w:szCs w:val="40"/>
          <w:shd w:val="clear" w:color="auto" w:fill="FCFCFC"/>
        </w:rPr>
      </w:pPr>
      <w:r w:rsidRPr="007A62E6">
        <w:rPr>
          <w:rFonts w:cs="Arial"/>
          <w:b/>
          <w:sz w:val="40"/>
          <w:szCs w:val="40"/>
          <w:shd w:val="clear" w:color="auto" w:fill="FCFCFC"/>
        </w:rPr>
        <w:t>Wireless Networks Are More Vulnerable Than Wired Networks</w:t>
      </w:r>
    </w:p>
    <w:p w:rsidR="005D06F0" w:rsidRPr="0099234D" w:rsidRDefault="005D06F0" w:rsidP="005D06F0">
      <w:pPr>
        <w:pStyle w:val="NoSpacing"/>
        <w:jc w:val="center"/>
        <w:rPr>
          <w:rFonts w:cs="Arial"/>
          <w:b/>
          <w:i/>
          <w:sz w:val="24"/>
          <w:szCs w:val="24"/>
          <w:shd w:val="clear" w:color="auto" w:fill="FCFCFC"/>
        </w:rPr>
      </w:pPr>
    </w:p>
    <w:p w:rsidR="005D06F0" w:rsidRPr="0099234D" w:rsidRDefault="005D06F0" w:rsidP="007A62E6">
      <w:pPr>
        <w:rPr>
          <w:sz w:val="28"/>
          <w:szCs w:val="28"/>
          <w:shd w:val="clear" w:color="auto" w:fill="FCFCFC"/>
        </w:rPr>
      </w:pPr>
      <w:r w:rsidRPr="007A62E6">
        <w:rPr>
          <w:sz w:val="28"/>
          <w:szCs w:val="28"/>
          <w:shd w:val="clear" w:color="auto" w:fill="FCFCFC"/>
        </w:rPr>
        <w:t xml:space="preserve">Why? Because instead of using a dedicated cable, they transmit data through broadcast radio technology that works on the microwave radio band. </w:t>
      </w:r>
    </w:p>
    <w:p w:rsidR="0099234D" w:rsidRDefault="00CC0D9F" w:rsidP="007A62E6">
      <w:pPr>
        <w:rPr>
          <w:sz w:val="28"/>
          <w:szCs w:val="28"/>
          <w:shd w:val="clear" w:color="auto" w:fill="FCFCFC"/>
        </w:rPr>
      </w:pPr>
      <w:r>
        <w:rPr>
          <w:sz w:val="28"/>
          <w:szCs w:val="28"/>
          <w:shd w:val="clear" w:color="auto" w:fill="FCFCFC"/>
        </w:rPr>
        <w:t xml:space="preserve">Wireless signals are easily </w:t>
      </w:r>
      <w:r w:rsidR="005D06F0" w:rsidRPr="007A62E6">
        <w:rPr>
          <w:sz w:val="28"/>
          <w:szCs w:val="28"/>
          <w:shd w:val="clear" w:color="auto" w:fill="FCFCFC"/>
        </w:rPr>
        <w:t>intercepted by hackers. Drive-by hackers</w:t>
      </w:r>
      <w:r>
        <w:rPr>
          <w:sz w:val="28"/>
          <w:szCs w:val="28"/>
          <w:shd w:val="clear" w:color="auto" w:fill="FCFCFC"/>
        </w:rPr>
        <w:t xml:space="preserve"> and casual intruders can effortlessly</w:t>
      </w:r>
      <w:r w:rsidR="005D06F0" w:rsidRPr="007A62E6">
        <w:rPr>
          <w:sz w:val="28"/>
          <w:szCs w:val="28"/>
          <w:shd w:val="clear" w:color="auto" w:fill="FCFCFC"/>
        </w:rPr>
        <w:t xml:space="preserve"> pick up radio signals 20 to 50 meters away, and as much as 500 meters away if they have sensitive hacking equipment. It is estimated that 30 percent of all wireless networks have already had a hacking attempt made on them.</w:t>
      </w:r>
      <w:r w:rsidR="005D06F0" w:rsidRPr="007A62E6">
        <w:rPr>
          <w:rStyle w:val="FootnoteReference"/>
          <w:rFonts w:cs="Arial"/>
          <w:sz w:val="28"/>
          <w:szCs w:val="28"/>
          <w:shd w:val="clear" w:color="auto" w:fill="FCFCFC"/>
        </w:rPr>
        <w:footnoteReference w:id="42"/>
      </w:r>
      <w:r w:rsidR="005D06F0" w:rsidRPr="007A62E6">
        <w:rPr>
          <w:sz w:val="28"/>
          <w:szCs w:val="28"/>
          <w:shd w:val="clear" w:color="auto" w:fill="FCFCFC"/>
        </w:rPr>
        <w:t xml:space="preserve"> </w:t>
      </w:r>
    </w:p>
    <w:p w:rsidR="005D06F0" w:rsidRPr="007A62E6" w:rsidRDefault="005D06F0" w:rsidP="007A62E6">
      <w:pPr>
        <w:rPr>
          <w:sz w:val="28"/>
          <w:szCs w:val="28"/>
          <w:shd w:val="clear" w:color="auto" w:fill="FCFCFC"/>
        </w:rPr>
      </w:pPr>
      <w:r w:rsidRPr="007A62E6">
        <w:rPr>
          <w:sz w:val="28"/>
          <w:szCs w:val="28"/>
          <w:shd w:val="clear" w:color="auto" w:fill="FCFCFC"/>
        </w:rPr>
        <w:t>The cost of installing a wireless network is less than that of installing a wired network, but “the chances of contamination of data, information loss, viruses or hacking by intruders may not be worth the cost savings, due to the vulnerability of wireless systems.”</w:t>
      </w:r>
      <w:r w:rsidRPr="007A62E6">
        <w:rPr>
          <w:rStyle w:val="FootnoteReference"/>
          <w:rFonts w:cs="Arial"/>
          <w:sz w:val="28"/>
          <w:szCs w:val="28"/>
          <w:shd w:val="clear" w:color="auto" w:fill="FCFCFC"/>
        </w:rPr>
        <w:footnoteReference w:id="43"/>
      </w:r>
      <w:r w:rsidRPr="007A62E6">
        <w:rPr>
          <w:sz w:val="28"/>
          <w:szCs w:val="28"/>
          <w:shd w:val="clear" w:color="auto" w:fill="FCFCFC"/>
        </w:rPr>
        <w:t xml:space="preserve"> </w:t>
      </w:r>
    </w:p>
    <w:p w:rsidR="005D06F0" w:rsidRPr="00CC0D9F" w:rsidRDefault="005D06F0" w:rsidP="007A62E6">
      <w:pPr>
        <w:rPr>
          <w:rStyle w:val="Strong"/>
          <w:rFonts w:cs="Arial"/>
          <w:b w:val="0"/>
          <w:sz w:val="28"/>
          <w:szCs w:val="28"/>
          <w:bdr w:val="none" w:sz="0" w:space="0" w:color="auto" w:frame="1"/>
        </w:rPr>
      </w:pPr>
      <w:r w:rsidRPr="0099234D">
        <w:rPr>
          <w:rStyle w:val="Strong"/>
          <w:rFonts w:cs="Arial"/>
          <w:b w:val="0"/>
          <w:sz w:val="28"/>
          <w:szCs w:val="28"/>
          <w:bdr w:val="none" w:sz="0" w:space="0" w:color="auto" w:frame="1"/>
        </w:rPr>
        <w:t xml:space="preserve">The Internet of Things </w:t>
      </w:r>
      <w:r w:rsidR="0099234D">
        <w:rPr>
          <w:rStyle w:val="Strong"/>
          <w:rFonts w:cs="Arial"/>
          <w:b w:val="0"/>
          <w:sz w:val="28"/>
          <w:szCs w:val="28"/>
          <w:bdr w:val="none" w:sz="0" w:space="0" w:color="auto" w:frame="1"/>
        </w:rPr>
        <w:t>(</w:t>
      </w:r>
      <w:r w:rsidR="0099234D" w:rsidRPr="007A62E6">
        <w:rPr>
          <w:bCs/>
          <w:spacing w:val="-5"/>
          <w:sz w:val="28"/>
          <w:szCs w:val="28"/>
        </w:rPr>
        <w:t xml:space="preserve">IoT </w:t>
      </w:r>
      <w:r w:rsidR="0099234D">
        <w:rPr>
          <w:bCs/>
          <w:spacing w:val="-5"/>
          <w:sz w:val="28"/>
          <w:szCs w:val="28"/>
        </w:rPr>
        <w:t xml:space="preserve">) </w:t>
      </w:r>
      <w:r w:rsidRPr="0099234D">
        <w:rPr>
          <w:rStyle w:val="Strong"/>
          <w:rFonts w:cs="Arial"/>
          <w:b w:val="0"/>
          <w:sz w:val="28"/>
          <w:szCs w:val="28"/>
          <w:bdr w:val="none" w:sz="0" w:space="0" w:color="auto" w:frame="1"/>
        </w:rPr>
        <w:t xml:space="preserve">provides a smorgasbord of opportunities for hacking and privacy breaches. </w:t>
      </w:r>
      <w:hyperlink r:id="rId52" w:history="1">
        <w:r w:rsidRPr="00CC0D9F">
          <w:rPr>
            <w:rStyle w:val="Hyperlink"/>
            <w:rFonts w:cs="Arial"/>
            <w:sz w:val="28"/>
            <w:szCs w:val="28"/>
            <w:bdr w:val="none" w:sz="0" w:space="0" w:color="auto" w:frame="1"/>
          </w:rPr>
          <w:t>This short video</w:t>
        </w:r>
      </w:hyperlink>
      <w:r w:rsidRPr="00CC0D9F">
        <w:rPr>
          <w:rStyle w:val="Strong"/>
          <w:rFonts w:cs="Arial"/>
          <w:b w:val="0"/>
          <w:sz w:val="28"/>
          <w:szCs w:val="28"/>
          <w:bdr w:val="none" w:sz="0" w:space="0" w:color="auto" w:frame="1"/>
        </w:rPr>
        <w:t xml:space="preserve"> tells us all about how our data is mined, sold, and used to create our </w:t>
      </w:r>
      <w:hyperlink r:id="rId53" w:history="1">
        <w:r w:rsidRPr="00CC0D9F">
          <w:rPr>
            <w:rStyle w:val="Hyperlink"/>
            <w:rFonts w:cs="Arial"/>
            <w:sz w:val="28"/>
            <w:szCs w:val="28"/>
            <w:bdr w:val="none" w:sz="0" w:space="0" w:color="auto" w:frame="1"/>
          </w:rPr>
          <w:t>digital doppelganger</w:t>
        </w:r>
      </w:hyperlink>
      <w:r w:rsidRPr="00CC0D9F">
        <w:rPr>
          <w:rStyle w:val="Strong"/>
          <w:rFonts w:cs="Arial"/>
          <w:b w:val="0"/>
          <w:sz w:val="28"/>
          <w:szCs w:val="28"/>
          <w:bdr w:val="none" w:sz="0" w:space="0" w:color="auto" w:frame="1"/>
        </w:rPr>
        <w:t>.</w:t>
      </w:r>
    </w:p>
    <w:p w:rsidR="005D06F0" w:rsidRPr="0099234D" w:rsidRDefault="005D06F0" w:rsidP="007A62E6">
      <w:pPr>
        <w:rPr>
          <w:bCs/>
          <w:iCs/>
          <w:sz w:val="28"/>
          <w:szCs w:val="28"/>
          <w:lang w:val="en-US"/>
        </w:rPr>
      </w:pPr>
      <w:r w:rsidRPr="00CC0D9F">
        <w:rPr>
          <w:rStyle w:val="Strong"/>
          <w:rFonts w:cs="Arial"/>
          <w:b w:val="0"/>
          <w:sz w:val="28"/>
          <w:szCs w:val="28"/>
          <w:bdr w:val="none" w:sz="0" w:space="0" w:color="auto" w:frame="1"/>
        </w:rPr>
        <w:t xml:space="preserve">From </w:t>
      </w:r>
      <w:hyperlink r:id="rId54" w:history="1">
        <w:r w:rsidRPr="00CC0D9F">
          <w:rPr>
            <w:rStyle w:val="Hyperlink"/>
            <w:rFonts w:cs="Arial"/>
            <w:sz w:val="28"/>
            <w:szCs w:val="28"/>
            <w:bdr w:val="none" w:sz="0" w:space="0" w:color="auto" w:frame="1"/>
          </w:rPr>
          <w:t>a university attacked by its own vending machines and smart lightbulbs</w:t>
        </w:r>
      </w:hyperlink>
      <w:r w:rsidRPr="00CC0D9F">
        <w:rPr>
          <w:rStyle w:val="Strong"/>
          <w:rFonts w:cs="Arial"/>
          <w:sz w:val="28"/>
          <w:szCs w:val="28"/>
          <w:bdr w:val="none" w:sz="0" w:space="0" w:color="auto" w:frame="1"/>
        </w:rPr>
        <w:t xml:space="preserve"> </w:t>
      </w:r>
      <w:r w:rsidRPr="00CC0D9F">
        <w:rPr>
          <w:rStyle w:val="Strong"/>
          <w:rFonts w:cs="Arial"/>
          <w:b w:val="0"/>
          <w:sz w:val="28"/>
          <w:szCs w:val="28"/>
          <w:bdr w:val="none" w:sz="0" w:space="0" w:color="auto" w:frame="1"/>
        </w:rPr>
        <w:t>in February, 2017, to</w:t>
      </w:r>
      <w:r w:rsidRPr="00CC0D9F">
        <w:rPr>
          <w:rStyle w:val="Strong"/>
          <w:rFonts w:cs="Arial"/>
          <w:sz w:val="28"/>
          <w:szCs w:val="28"/>
          <w:bdr w:val="none" w:sz="0" w:space="0" w:color="auto" w:frame="1"/>
        </w:rPr>
        <w:t xml:space="preserve"> </w:t>
      </w:r>
      <w:hyperlink r:id="rId55" w:history="1">
        <w:r w:rsidRPr="00CC0D9F">
          <w:rPr>
            <w:rStyle w:val="Hyperlink"/>
            <w:bCs/>
            <w:iCs/>
            <w:sz w:val="28"/>
            <w:szCs w:val="28"/>
            <w:lang w:val="en-US"/>
          </w:rPr>
          <w:t>Smart refrigerators becoming fodder for hungry hackers,</w:t>
        </w:r>
      </w:hyperlink>
      <w:r w:rsidRPr="00CC0D9F">
        <w:rPr>
          <w:bCs/>
          <w:iCs/>
          <w:color w:val="000000"/>
          <w:sz w:val="28"/>
          <w:szCs w:val="28"/>
          <w:lang w:val="en-US"/>
        </w:rPr>
        <w:t xml:space="preserve"> </w:t>
      </w:r>
      <w:r w:rsidRPr="00CC0D9F">
        <w:rPr>
          <w:bCs/>
          <w:iCs/>
          <w:sz w:val="28"/>
          <w:szCs w:val="28"/>
          <w:lang w:val="en-US"/>
        </w:rPr>
        <w:t xml:space="preserve">Botnets are on the rise. </w:t>
      </w:r>
      <w:r w:rsidRPr="00CC0D9F">
        <w:rPr>
          <w:sz w:val="28"/>
          <w:szCs w:val="28"/>
          <w:shd w:val="clear" w:color="auto" w:fill="FFFFFF"/>
        </w:rPr>
        <w:t>Botnets occur when multiple devices are infected with malicious code and formed into a network, said Robert Clyde, the board director</w:t>
      </w:r>
      <w:r w:rsidRPr="0099234D">
        <w:rPr>
          <w:sz w:val="28"/>
          <w:szCs w:val="28"/>
          <w:shd w:val="clear" w:color="auto" w:fill="FFFFFF"/>
        </w:rPr>
        <w:t xml:space="preserve"> of </w:t>
      </w:r>
      <w:r w:rsidR="00D01C62">
        <w:rPr>
          <w:sz w:val="28"/>
          <w:szCs w:val="28"/>
          <w:shd w:val="clear" w:color="auto" w:fill="FFFFFF"/>
        </w:rPr>
        <w:t xml:space="preserve">the </w:t>
      </w:r>
      <w:r w:rsidRPr="0099234D">
        <w:rPr>
          <w:sz w:val="28"/>
          <w:szCs w:val="28"/>
          <w:shd w:val="clear" w:color="auto" w:fill="FFFFFF"/>
        </w:rPr>
        <w:t xml:space="preserve">global information systems association </w:t>
      </w:r>
      <w:r w:rsidRPr="0099234D">
        <w:rPr>
          <w:i/>
          <w:sz w:val="28"/>
          <w:szCs w:val="28"/>
          <w:shd w:val="clear" w:color="auto" w:fill="FFFFFF"/>
        </w:rPr>
        <w:t>ISACA</w:t>
      </w:r>
      <w:r w:rsidRPr="0099234D">
        <w:rPr>
          <w:sz w:val="28"/>
          <w:szCs w:val="28"/>
          <w:shd w:val="clear" w:color="auto" w:fill="FFFFFF"/>
        </w:rPr>
        <w:t>.T</w:t>
      </w:r>
      <w:r w:rsidRPr="0099234D">
        <w:rPr>
          <w:bCs/>
          <w:iCs/>
          <w:sz w:val="28"/>
          <w:szCs w:val="28"/>
          <w:lang w:val="en-US"/>
        </w:rPr>
        <w:t>he more devices a botnet has control of, the more powerful it can be.</w:t>
      </w:r>
      <w:r w:rsidRPr="0099234D">
        <w:rPr>
          <w:rStyle w:val="FootnoteReference"/>
          <w:bCs/>
          <w:iCs/>
          <w:sz w:val="28"/>
          <w:szCs w:val="28"/>
          <w:lang w:val="en-US"/>
        </w:rPr>
        <w:footnoteReference w:id="44"/>
      </w:r>
    </w:p>
    <w:p w:rsidR="005D06F0" w:rsidRPr="007A62E6" w:rsidRDefault="005D06F0" w:rsidP="007A62E6">
      <w:pPr>
        <w:rPr>
          <w:rFonts w:cs="Arial"/>
          <w:bCs/>
          <w:sz w:val="28"/>
          <w:szCs w:val="28"/>
          <w:bdr w:val="none" w:sz="0" w:space="0" w:color="auto" w:frame="1"/>
        </w:rPr>
      </w:pPr>
      <w:r w:rsidRPr="007A62E6">
        <w:rPr>
          <w:sz w:val="28"/>
          <w:szCs w:val="28"/>
          <w:shd w:val="clear" w:color="auto" w:fill="FFFFFF"/>
        </w:rPr>
        <w:t>“As long as the bad guys own your device, they may be searching your device or searching the network it’s connected to, to see what else they can infect,” Clyde said. “They may be searching for info like credit cards that</w:t>
      </w:r>
      <w:r w:rsidRPr="007A62E6">
        <w:rPr>
          <w:rStyle w:val="apple-converted-space"/>
          <w:sz w:val="28"/>
          <w:szCs w:val="28"/>
          <w:shd w:val="clear" w:color="auto" w:fill="FFFFFF"/>
        </w:rPr>
        <w:t> </w:t>
      </w:r>
      <w:r w:rsidRPr="007A62E6">
        <w:rPr>
          <w:sz w:val="28"/>
          <w:szCs w:val="28"/>
          <w:shd w:val="clear" w:color="auto" w:fill="FFFFFF"/>
        </w:rPr>
        <w:t>can be sold on the dark web.”</w:t>
      </w:r>
      <w:r w:rsidRPr="007A62E6">
        <w:rPr>
          <w:rStyle w:val="FootnoteReference"/>
          <w:sz w:val="28"/>
          <w:szCs w:val="28"/>
          <w:shd w:val="clear" w:color="auto" w:fill="FFFFFF"/>
        </w:rPr>
        <w:footnoteReference w:id="45"/>
      </w:r>
    </w:p>
    <w:p w:rsidR="005D06F0" w:rsidRPr="00D01751" w:rsidRDefault="005D06F0" w:rsidP="007A62E6">
      <w:pPr>
        <w:rPr>
          <w:rFonts w:cs="Arial"/>
          <w:sz w:val="28"/>
          <w:szCs w:val="28"/>
        </w:rPr>
      </w:pPr>
      <w:r w:rsidRPr="007A62E6">
        <w:rPr>
          <w:rFonts w:cs="Arial"/>
          <w:sz w:val="28"/>
          <w:szCs w:val="28"/>
        </w:rPr>
        <w:t xml:space="preserve">Greater accountability is needed in the rush to connect absolutely everything to the net – including toilet roll holders and pregnancy tests – Europol's </w:t>
      </w:r>
      <w:r w:rsidRPr="007A62E6">
        <w:rPr>
          <w:rFonts w:cs="Arial"/>
          <w:i/>
          <w:sz w:val="28"/>
          <w:szCs w:val="28"/>
        </w:rPr>
        <w:t xml:space="preserve">CyberCrime Centre </w:t>
      </w:r>
      <w:r w:rsidRPr="007A62E6">
        <w:rPr>
          <w:rFonts w:cs="Arial"/>
          <w:sz w:val="28"/>
          <w:szCs w:val="28"/>
        </w:rPr>
        <w:t>advisor and</w:t>
      </w:r>
      <w:r w:rsidRPr="007A62E6">
        <w:rPr>
          <w:rFonts w:cs="Arial"/>
          <w:i/>
          <w:sz w:val="28"/>
          <w:szCs w:val="28"/>
        </w:rPr>
        <w:t xml:space="preserve"> Intel Security CTO</w:t>
      </w:r>
      <w:r w:rsidR="00CC0D9F">
        <w:rPr>
          <w:rFonts w:cs="Arial"/>
          <w:sz w:val="28"/>
          <w:szCs w:val="28"/>
        </w:rPr>
        <w:t xml:space="preserve"> Raj Samani warns</w:t>
      </w:r>
      <w:r w:rsidR="00D01751">
        <w:rPr>
          <w:rFonts w:cs="Arial"/>
          <w:sz w:val="28"/>
          <w:szCs w:val="28"/>
          <w:shd w:val="clear" w:color="auto" w:fill="FFFFFF"/>
        </w:rPr>
        <w:t>.</w:t>
      </w:r>
      <w:r w:rsidRPr="007A62E6">
        <w:rPr>
          <w:rStyle w:val="FootnoteReference"/>
          <w:rFonts w:cs="Arial"/>
          <w:sz w:val="28"/>
          <w:szCs w:val="28"/>
          <w:shd w:val="clear" w:color="auto" w:fill="FFFFFF"/>
        </w:rPr>
        <w:footnoteReference w:id="46"/>
      </w:r>
    </w:p>
    <w:p w:rsidR="005D06F0" w:rsidRPr="007A62E6" w:rsidRDefault="00D01751" w:rsidP="007A62E6">
      <w:pPr>
        <w:rPr>
          <w:sz w:val="28"/>
          <w:szCs w:val="28"/>
          <w:shd w:val="clear" w:color="auto" w:fill="FFFFFF"/>
        </w:rPr>
      </w:pPr>
      <w:r>
        <w:rPr>
          <w:sz w:val="28"/>
          <w:szCs w:val="28"/>
        </w:rPr>
        <w:t xml:space="preserve">In February 2017, </w:t>
      </w:r>
      <w:r w:rsidR="00D01C62" w:rsidRPr="007A62E6">
        <w:rPr>
          <w:bCs/>
          <w:spacing w:val="-5"/>
          <w:sz w:val="28"/>
          <w:szCs w:val="28"/>
        </w:rPr>
        <w:t xml:space="preserve">more than 2 </w:t>
      </w:r>
      <w:r w:rsidR="00D01C62">
        <w:rPr>
          <w:bCs/>
          <w:spacing w:val="-5"/>
          <w:sz w:val="28"/>
          <w:szCs w:val="28"/>
        </w:rPr>
        <w:t>million voice recordings made by</w:t>
      </w:r>
      <w:r w:rsidR="00D01C62" w:rsidRPr="007A62E6">
        <w:rPr>
          <w:bCs/>
          <w:spacing w:val="-5"/>
          <w:sz w:val="28"/>
          <w:szCs w:val="28"/>
        </w:rPr>
        <w:t xml:space="preserve"> parents and </w:t>
      </w:r>
      <w:r w:rsidR="00D01C62">
        <w:rPr>
          <w:bCs/>
          <w:spacing w:val="-5"/>
          <w:sz w:val="28"/>
          <w:szCs w:val="28"/>
        </w:rPr>
        <w:t xml:space="preserve">their children </w:t>
      </w:r>
      <w:r w:rsidR="00D01C62" w:rsidRPr="007A62E6">
        <w:rPr>
          <w:sz w:val="28"/>
          <w:szCs w:val="28"/>
          <w:shd w:val="clear" w:color="auto" w:fill="FFFFFF"/>
        </w:rPr>
        <w:t>via teddy bears known as</w:t>
      </w:r>
      <w:r w:rsidR="00D01C62" w:rsidRPr="007A62E6">
        <w:rPr>
          <w:rStyle w:val="apple-converted-space"/>
          <w:b/>
          <w:sz w:val="28"/>
          <w:szCs w:val="28"/>
          <w:shd w:val="clear" w:color="auto" w:fill="FFFFFF"/>
        </w:rPr>
        <w:t> </w:t>
      </w:r>
      <w:hyperlink r:id="rId56" w:history="1">
        <w:r w:rsidR="00D01C62" w:rsidRPr="0099234D">
          <w:rPr>
            <w:rStyle w:val="Hyperlink"/>
            <w:sz w:val="28"/>
            <w:szCs w:val="28"/>
            <w:shd w:val="clear" w:color="auto" w:fill="FFFFFF"/>
          </w:rPr>
          <w:t>CloudPets</w:t>
        </w:r>
      </w:hyperlink>
      <w:r w:rsidR="00D01C62">
        <w:rPr>
          <w:sz w:val="28"/>
          <w:szCs w:val="28"/>
        </w:rPr>
        <w:t xml:space="preserve"> </w:t>
      </w:r>
      <w:r w:rsidR="00D01C62">
        <w:rPr>
          <w:bCs/>
          <w:spacing w:val="-5"/>
          <w:sz w:val="28"/>
          <w:szCs w:val="28"/>
        </w:rPr>
        <w:t xml:space="preserve">were </w:t>
      </w:r>
      <w:r w:rsidR="005D06F0" w:rsidRPr="007A62E6">
        <w:rPr>
          <w:bCs/>
          <w:spacing w:val="-5"/>
          <w:sz w:val="28"/>
          <w:szCs w:val="28"/>
        </w:rPr>
        <w:t xml:space="preserve">leaked </w:t>
      </w:r>
      <w:r w:rsidR="00D01C62">
        <w:rPr>
          <w:sz w:val="28"/>
          <w:szCs w:val="28"/>
          <w:shd w:val="clear" w:color="auto" w:fill="FFFFFF"/>
        </w:rPr>
        <w:t>over the i</w:t>
      </w:r>
      <w:r w:rsidR="005D06F0" w:rsidRPr="007A62E6">
        <w:rPr>
          <w:sz w:val="28"/>
          <w:szCs w:val="28"/>
          <w:shd w:val="clear" w:color="auto" w:fill="FFFFFF"/>
        </w:rPr>
        <w:t>nternet</w:t>
      </w:r>
      <w:r w:rsidR="005D06F0" w:rsidRPr="007A62E6">
        <w:rPr>
          <w:sz w:val="28"/>
          <w:szCs w:val="28"/>
        </w:rPr>
        <w:t xml:space="preserve">. According to </w:t>
      </w:r>
      <w:hyperlink r:id="rId57" w:history="1">
        <w:r w:rsidR="005D06F0" w:rsidRPr="0099234D">
          <w:rPr>
            <w:rStyle w:val="Hyperlink"/>
            <w:sz w:val="28"/>
            <w:szCs w:val="28"/>
            <w:shd w:val="clear" w:color="auto" w:fill="FFFFFF"/>
          </w:rPr>
          <w:t>Troy Hunt</w:t>
        </w:r>
      </w:hyperlink>
      <w:r w:rsidR="005D06F0" w:rsidRPr="007A62E6">
        <w:rPr>
          <w:color w:val="222222"/>
          <w:sz w:val="28"/>
          <w:szCs w:val="28"/>
          <w:shd w:val="clear" w:color="auto" w:fill="FFFFFF"/>
        </w:rPr>
        <w:t xml:space="preserve">, </w:t>
      </w:r>
      <w:r w:rsidR="005D06F0" w:rsidRPr="007A62E6">
        <w:rPr>
          <w:sz w:val="28"/>
          <w:szCs w:val="28"/>
          <w:shd w:val="clear" w:color="auto" w:fill="FFFFFF"/>
        </w:rPr>
        <w:t>manager of breach notification website</w:t>
      </w:r>
      <w:r w:rsidR="005D06F0" w:rsidRPr="007A62E6">
        <w:rPr>
          <w:rStyle w:val="apple-converted-space"/>
          <w:b/>
          <w:color w:val="222222"/>
          <w:sz w:val="28"/>
          <w:szCs w:val="28"/>
          <w:shd w:val="clear" w:color="auto" w:fill="FFFFFF"/>
        </w:rPr>
        <w:t> </w:t>
      </w:r>
      <w:hyperlink r:id="rId58" w:history="1">
        <w:r w:rsidR="005D06F0" w:rsidRPr="0099234D">
          <w:rPr>
            <w:rStyle w:val="Hyperlink"/>
            <w:sz w:val="28"/>
            <w:szCs w:val="28"/>
            <w:shd w:val="clear" w:color="auto" w:fill="FFFFFF"/>
          </w:rPr>
          <w:t>Have I Been Pwned?</w:t>
        </w:r>
      </w:hyperlink>
      <w:r w:rsidR="005D06F0" w:rsidRPr="007A62E6">
        <w:rPr>
          <w:color w:val="222222"/>
          <w:sz w:val="28"/>
          <w:szCs w:val="28"/>
          <w:shd w:val="clear" w:color="auto" w:fill="FFFFFF"/>
        </w:rPr>
        <w:t xml:space="preserve">, </w:t>
      </w:r>
      <w:r w:rsidR="005D06F0" w:rsidRPr="007A62E6">
        <w:rPr>
          <w:sz w:val="28"/>
          <w:szCs w:val="28"/>
          <w:shd w:val="clear" w:color="auto" w:fill="FFFFFF"/>
        </w:rPr>
        <w:t>the data was easily searchable through the Shodan search engine for finding connected things, allowing numerous people, including criminals, to access the data and hold certain parties to ransom.</w:t>
      </w:r>
    </w:p>
    <w:p w:rsidR="005D06F0" w:rsidRPr="007A62E6" w:rsidRDefault="005D06F0" w:rsidP="007A62E6">
      <w:pPr>
        <w:rPr>
          <w:sz w:val="28"/>
          <w:szCs w:val="28"/>
        </w:rPr>
      </w:pPr>
      <w:r w:rsidRPr="007A62E6">
        <w:rPr>
          <w:sz w:val="28"/>
          <w:szCs w:val="28"/>
        </w:rPr>
        <w:t>Ilia Kolochenko, CEO of web security firm</w:t>
      </w:r>
      <w:r w:rsidRPr="007A62E6">
        <w:rPr>
          <w:rStyle w:val="apple-converted-space"/>
          <w:rFonts w:eastAsiaTheme="majorEastAsia"/>
          <w:color w:val="222222"/>
          <w:sz w:val="28"/>
          <w:szCs w:val="28"/>
        </w:rPr>
        <w:t> </w:t>
      </w:r>
      <w:hyperlink r:id="rId59" w:history="1">
        <w:r w:rsidRPr="007A62E6">
          <w:rPr>
            <w:rStyle w:val="Hyperlink"/>
            <w:sz w:val="28"/>
            <w:szCs w:val="28"/>
          </w:rPr>
          <w:t>High-Tech Bridge</w:t>
        </w:r>
      </w:hyperlink>
      <w:r w:rsidRPr="007A62E6">
        <w:rPr>
          <w:color w:val="222222"/>
          <w:sz w:val="28"/>
          <w:szCs w:val="28"/>
        </w:rPr>
        <w:t xml:space="preserve">, </w:t>
      </w:r>
      <w:r w:rsidRPr="007A62E6">
        <w:rPr>
          <w:sz w:val="28"/>
          <w:szCs w:val="28"/>
        </w:rPr>
        <w:t xml:space="preserve">summed the situation up </w:t>
      </w:r>
      <w:r w:rsidR="00D01751">
        <w:rPr>
          <w:sz w:val="28"/>
          <w:szCs w:val="28"/>
        </w:rPr>
        <w:t>well in an email to journalists:</w:t>
      </w:r>
    </w:p>
    <w:p w:rsidR="005D06F0" w:rsidRDefault="00D01751" w:rsidP="005D06F0">
      <w:pPr>
        <w:rPr>
          <w:sz w:val="28"/>
          <w:szCs w:val="28"/>
        </w:rPr>
      </w:pPr>
      <w:r>
        <w:rPr>
          <w:sz w:val="28"/>
          <w:szCs w:val="28"/>
        </w:rPr>
        <w:tab/>
      </w:r>
      <w:r w:rsidR="005D06F0" w:rsidRPr="007A62E6">
        <w:rPr>
          <w:sz w:val="28"/>
          <w:szCs w:val="28"/>
        </w:rPr>
        <w:t>“Such incidents are very frustrating, as it’s just a tip of the IoT iceberg</w:t>
      </w:r>
      <w:r>
        <w:rPr>
          <w:sz w:val="28"/>
          <w:szCs w:val="28"/>
        </w:rPr>
        <w:t xml:space="preserve">. </w:t>
      </w:r>
      <w:r w:rsidR="005D06F0" w:rsidRPr="007A62E6">
        <w:rPr>
          <w:sz w:val="28"/>
          <w:szCs w:val="28"/>
        </w:rPr>
        <w:t xml:space="preserve">Too </w:t>
      </w:r>
      <w:r>
        <w:rPr>
          <w:sz w:val="28"/>
          <w:szCs w:val="28"/>
        </w:rPr>
        <w:tab/>
      </w:r>
      <w:r w:rsidR="005D06F0" w:rsidRPr="007A62E6">
        <w:rPr>
          <w:sz w:val="28"/>
          <w:szCs w:val="28"/>
        </w:rPr>
        <w:t>many companies, unfamiliar with the basic principles of</w:t>
      </w:r>
      <w:r w:rsidR="005D06F0" w:rsidRPr="007A62E6">
        <w:rPr>
          <w:color w:val="222222"/>
          <w:sz w:val="28"/>
          <w:szCs w:val="28"/>
        </w:rPr>
        <w:t xml:space="preserve"> </w:t>
      </w:r>
      <w:r w:rsidR="005D06F0" w:rsidRPr="007A62E6">
        <w:rPr>
          <w:sz w:val="28"/>
          <w:szCs w:val="28"/>
        </w:rPr>
        <w:t xml:space="preserve">information </w:t>
      </w:r>
      <w:r>
        <w:rPr>
          <w:sz w:val="28"/>
          <w:szCs w:val="28"/>
        </w:rPr>
        <w:tab/>
      </w:r>
      <w:r w:rsidR="005D06F0" w:rsidRPr="007A62E6">
        <w:rPr>
          <w:sz w:val="28"/>
          <w:szCs w:val="28"/>
        </w:rPr>
        <w:t xml:space="preserve">security, have entered into the IoT manufacturing business, putting data </w:t>
      </w:r>
      <w:r>
        <w:rPr>
          <w:sz w:val="28"/>
          <w:szCs w:val="28"/>
        </w:rPr>
        <w:tab/>
      </w:r>
      <w:r w:rsidR="005D06F0" w:rsidRPr="007A62E6">
        <w:rPr>
          <w:sz w:val="28"/>
          <w:szCs w:val="28"/>
        </w:rPr>
        <w:t>and privacy of their customers at critical risk.”</w:t>
      </w:r>
      <w:r w:rsidR="005D06F0" w:rsidRPr="007A62E6">
        <w:rPr>
          <w:rStyle w:val="FootnoteReference"/>
          <w:sz w:val="28"/>
          <w:szCs w:val="28"/>
        </w:rPr>
        <w:footnoteReference w:id="47"/>
      </w:r>
    </w:p>
    <w:p w:rsidR="00B96E00" w:rsidRPr="007F54AB" w:rsidRDefault="00A672D5" w:rsidP="005D06F0">
      <w:pPr>
        <w:rPr>
          <w:rFonts w:ascii="Varela Round" w:hAnsi="Varela Round"/>
          <w:sz w:val="28"/>
          <w:szCs w:val="28"/>
        </w:rPr>
      </w:pPr>
      <w:r w:rsidRPr="00A672D5">
        <w:rPr>
          <w:b/>
          <w:noProof/>
          <w:sz w:val="44"/>
          <w:szCs w:val="44"/>
          <w:lang w:eastAsia="en-CA"/>
        </w:rPr>
        <w:pict>
          <v:shape id="_x0000_s1047" type="#_x0000_t202" style="position:absolute;margin-left:-5.5pt;margin-top:-9pt;width:242pt;height:291pt;z-index:251670528;mso-width-relative:margin;mso-height-relative:margin">
            <v:textbox>
              <w:txbxContent>
                <w:p w:rsidR="00515EE1" w:rsidRPr="006F7317" w:rsidRDefault="00515EE1" w:rsidP="009F1FE4">
                  <w:pPr>
                    <w:pStyle w:val="MyHeadtitle"/>
                    <w:rPr>
                      <w:rFonts w:ascii="Arial" w:hAnsi="Arial"/>
                      <w:color w:val="7E9F34"/>
                      <w:sz w:val="192"/>
                      <w:szCs w:val="192"/>
                    </w:rPr>
                  </w:pPr>
                  <w:r>
                    <w:rPr>
                      <w:rFonts w:ascii="Arial" w:hAnsi="Arial"/>
                      <w:color w:val="7E9F34"/>
                      <w:sz w:val="192"/>
                      <w:szCs w:val="192"/>
                    </w:rPr>
                    <w:t>5</w:t>
                  </w:r>
                </w:p>
                <w:p w:rsidR="00515EE1" w:rsidRPr="00FB2675" w:rsidRDefault="00515EE1" w:rsidP="00DF16A3">
                  <w:pPr>
                    <w:pStyle w:val="Heading1"/>
                    <w:jc w:val="center"/>
                    <w:rPr>
                      <w:rFonts w:ascii="Verdana" w:hAnsi="Verdana"/>
                      <w:b w:val="0"/>
                      <w:color w:val="auto"/>
                      <w:sz w:val="44"/>
                      <w:szCs w:val="44"/>
                    </w:rPr>
                  </w:pPr>
                  <w:r w:rsidRPr="00FB2675">
                    <w:rPr>
                      <w:rFonts w:ascii="Verdana" w:hAnsi="Verdana"/>
                      <w:b w:val="0"/>
                      <w:color w:val="auto"/>
                      <w:sz w:val="44"/>
                      <w:szCs w:val="44"/>
                    </w:rPr>
                    <w:t>Regulators, Policy Makers, and Industry Shakers</w:t>
                  </w:r>
                </w:p>
                <w:p w:rsidR="00515EE1" w:rsidRPr="00B3059B" w:rsidRDefault="00515EE1" w:rsidP="009F1FE4">
                  <w:pPr>
                    <w:pStyle w:val="My"/>
                    <w:jc w:val="center"/>
                    <w:rPr>
                      <w:rStyle w:val="sowc"/>
                      <w:color w:val="333333"/>
                      <w:lang w:val="en-US"/>
                    </w:rPr>
                  </w:pPr>
                </w:p>
                <w:p w:rsidR="00515EE1" w:rsidRPr="00B3059B" w:rsidRDefault="00515EE1" w:rsidP="009F1FE4">
                  <w:pPr>
                    <w:pStyle w:val="My"/>
                    <w:rPr>
                      <w:rStyle w:val="sowc"/>
                      <w:color w:val="993366"/>
                      <w:lang w:val="en-US"/>
                    </w:rPr>
                  </w:pPr>
                </w:p>
                <w:p w:rsidR="00515EE1" w:rsidRDefault="00515EE1" w:rsidP="009F1FE4"/>
              </w:txbxContent>
            </v:textbox>
          </v:shape>
        </w:pict>
      </w:r>
    </w:p>
    <w:p w:rsidR="00C11245" w:rsidRDefault="00A672D5" w:rsidP="005D06F0">
      <w:pPr>
        <w:jc w:val="center"/>
        <w:rPr>
          <w:sz w:val="28"/>
          <w:szCs w:val="28"/>
        </w:rPr>
      </w:pPr>
      <w:r w:rsidRPr="00A672D5">
        <w:rPr>
          <w:b/>
          <w:noProof/>
          <w:sz w:val="44"/>
          <w:szCs w:val="44"/>
          <w:lang w:eastAsia="en-CA"/>
        </w:rPr>
        <w:pict>
          <v:shape id="_x0000_s1071" type="#_x0000_t202" style="position:absolute;left:0;text-align:left;margin-left:247.5pt;margin-top:7.5pt;width:225.5pt;height:558pt;z-index:-251617280;mso-width-relative:margin;mso-height-relative:margin">
            <v:textbox style="mso-next-textbox:#_x0000_s1071">
              <w:txbxContent>
                <w:p w:rsidR="00515EE1" w:rsidRPr="00B60CAF" w:rsidRDefault="00515EE1" w:rsidP="008A367E">
                  <w:pPr>
                    <w:pStyle w:val="NormalWeb"/>
                    <w:shd w:val="clear" w:color="auto" w:fill="A8D600"/>
                    <w:spacing w:before="0" w:beforeAutospacing="0" w:after="0" w:afterAutospacing="0"/>
                    <w:rPr>
                      <w:rFonts w:asciiTheme="minorHAnsi" w:hAnsiTheme="minorHAnsi"/>
                      <w:color w:val="FFFFFF" w:themeColor="background1"/>
                      <w:sz w:val="30"/>
                      <w:szCs w:val="30"/>
                    </w:rPr>
                  </w:pPr>
                </w:p>
                <w:p w:rsidR="00515EE1" w:rsidRPr="00B60CAF" w:rsidRDefault="00515EE1" w:rsidP="008A367E">
                  <w:pPr>
                    <w:shd w:val="clear" w:color="auto" w:fill="A8D600"/>
                    <w:jc w:val="center"/>
                    <w:rPr>
                      <w:rFonts w:ascii="Verdana" w:hAnsi="Verdana"/>
                      <w:color w:val="000000" w:themeColor="text1"/>
                      <w:sz w:val="32"/>
                      <w:szCs w:val="32"/>
                    </w:rPr>
                  </w:pPr>
                  <w:r w:rsidRPr="00B60CAF">
                    <w:rPr>
                      <w:rFonts w:ascii="Verdana" w:hAnsi="Verdana"/>
                      <w:color w:val="000000" w:themeColor="text1"/>
                      <w:sz w:val="32"/>
                      <w:szCs w:val="32"/>
                    </w:rPr>
                    <w:t>Chapter Summary</w:t>
                  </w:r>
                </w:p>
                <w:p w:rsidR="00515EE1" w:rsidRPr="008A367E" w:rsidRDefault="00515EE1" w:rsidP="008A367E">
                  <w:pPr>
                    <w:shd w:val="clear" w:color="auto" w:fill="A8D600"/>
                    <w:rPr>
                      <w:rStyle w:val="Strong"/>
                      <w:rFonts w:cs="Arial"/>
                      <w:b w:val="0"/>
                      <w:sz w:val="30"/>
                      <w:szCs w:val="30"/>
                      <w:bdr w:val="none" w:sz="0" w:space="0" w:color="auto" w:frame="1"/>
                    </w:rPr>
                  </w:pPr>
                  <w:r w:rsidRPr="008A367E">
                    <w:rPr>
                      <w:rStyle w:val="Strong"/>
                      <w:rFonts w:cs="Arial"/>
                      <w:b w:val="0"/>
                      <w:sz w:val="30"/>
                      <w:szCs w:val="30"/>
                      <w:bdr w:val="none" w:sz="0" w:space="0" w:color="auto" w:frame="1"/>
                    </w:rPr>
                    <w:t>1. Federal policy defines broadband internet service as an essential service, and is funding industry to provide it.</w:t>
                  </w:r>
                </w:p>
                <w:p w:rsidR="00515EE1" w:rsidRPr="008A367E" w:rsidRDefault="00515EE1" w:rsidP="008A367E">
                  <w:pPr>
                    <w:shd w:val="clear" w:color="auto" w:fill="A8D600"/>
                    <w:rPr>
                      <w:rStyle w:val="Strong"/>
                      <w:rFonts w:cs="Arial"/>
                      <w:b w:val="0"/>
                      <w:sz w:val="30"/>
                      <w:szCs w:val="30"/>
                      <w:bdr w:val="none" w:sz="0" w:space="0" w:color="auto" w:frame="1"/>
                    </w:rPr>
                  </w:pPr>
                  <w:r w:rsidRPr="008A367E">
                    <w:rPr>
                      <w:rStyle w:val="Strong"/>
                      <w:rFonts w:cs="Arial"/>
                      <w:b w:val="0"/>
                      <w:sz w:val="30"/>
                      <w:szCs w:val="30"/>
                      <w:bdr w:val="none" w:sz="0" w:space="0" w:color="auto" w:frame="1"/>
                    </w:rPr>
                    <w:t>2</w:t>
                  </w:r>
                  <w:r>
                    <w:rPr>
                      <w:rStyle w:val="Strong"/>
                      <w:rFonts w:cs="Arial"/>
                      <w:b w:val="0"/>
                      <w:sz w:val="30"/>
                      <w:szCs w:val="30"/>
                      <w:bdr w:val="none" w:sz="0" w:space="0" w:color="auto" w:frame="1"/>
                    </w:rPr>
                    <w:t>. Fib</w:t>
                  </w:r>
                  <w:r w:rsidRPr="008A367E">
                    <w:rPr>
                      <w:rStyle w:val="Strong"/>
                      <w:rFonts w:cs="Arial"/>
                      <w:b w:val="0"/>
                      <w:sz w:val="30"/>
                      <w:szCs w:val="30"/>
                      <w:bdr w:val="none" w:sz="0" w:space="0" w:color="auto" w:frame="1"/>
                    </w:rPr>
                    <w:t>e</w:t>
                  </w:r>
                  <w:r>
                    <w:rPr>
                      <w:rStyle w:val="Strong"/>
                      <w:rFonts w:cs="Arial"/>
                      <w:b w:val="0"/>
                      <w:sz w:val="30"/>
                      <w:szCs w:val="30"/>
                      <w:bdr w:val="none" w:sz="0" w:space="0" w:color="auto" w:frame="1"/>
                    </w:rPr>
                    <w:t>r</w:t>
                  </w:r>
                  <w:r w:rsidRPr="008A367E">
                    <w:rPr>
                      <w:rStyle w:val="Strong"/>
                      <w:rFonts w:cs="Arial"/>
                      <w:b w:val="0"/>
                      <w:sz w:val="30"/>
                      <w:szCs w:val="30"/>
                      <w:bdr w:val="none" w:sz="0" w:space="0" w:color="auto" w:frame="1"/>
                    </w:rPr>
                    <w:t xml:space="preserve"> optics with wired connectivity is currently the safest option for broadband networks.</w:t>
                  </w:r>
                </w:p>
                <w:p w:rsidR="00515EE1" w:rsidRPr="008A367E" w:rsidRDefault="00515EE1" w:rsidP="008A367E">
                  <w:pPr>
                    <w:shd w:val="clear" w:color="auto" w:fill="A8D600"/>
                    <w:rPr>
                      <w:rStyle w:val="Strong"/>
                      <w:rFonts w:cs="Arial"/>
                      <w:b w:val="0"/>
                      <w:sz w:val="30"/>
                      <w:szCs w:val="30"/>
                      <w:bdr w:val="none" w:sz="0" w:space="0" w:color="auto" w:frame="1"/>
                    </w:rPr>
                  </w:pPr>
                  <w:r w:rsidRPr="008A367E">
                    <w:rPr>
                      <w:rStyle w:val="Strong"/>
                      <w:rFonts w:cs="Arial"/>
                      <w:b w:val="0"/>
                      <w:sz w:val="30"/>
                      <w:szCs w:val="30"/>
                      <w:bdr w:val="none" w:sz="0" w:space="0" w:color="auto" w:frame="1"/>
                    </w:rPr>
                    <w:t>3. BC Ministry of Transportation policy requires that every microcell has its own site permit.</w:t>
                  </w:r>
                </w:p>
                <w:p w:rsidR="00515EE1" w:rsidRPr="0073028F" w:rsidRDefault="00515EE1" w:rsidP="008A367E">
                  <w:pPr>
                    <w:shd w:val="clear" w:color="auto" w:fill="A8D600"/>
                    <w:rPr>
                      <w:rStyle w:val="Strong"/>
                      <w:rFonts w:cs="Arial"/>
                      <w:b w:val="0"/>
                      <w:sz w:val="32"/>
                      <w:szCs w:val="32"/>
                      <w:bdr w:val="none" w:sz="0" w:space="0" w:color="auto" w:frame="1"/>
                    </w:rPr>
                  </w:pPr>
                  <w:r w:rsidRPr="008A367E">
                    <w:rPr>
                      <w:rStyle w:val="Strong"/>
                      <w:rFonts w:cs="Arial"/>
                      <w:b w:val="0"/>
                      <w:sz w:val="30"/>
                      <w:szCs w:val="30"/>
                      <w:bdr w:val="none" w:sz="0" w:space="0" w:color="auto" w:frame="1"/>
                    </w:rPr>
                    <w:t>4. Telecommunications fall under federal jurisdiction, but local governments are asserting their right to determine microcell placement and set safe EMF exposure levels for their</w:t>
                  </w:r>
                  <w:r w:rsidRPr="0073028F">
                    <w:rPr>
                      <w:rStyle w:val="Strong"/>
                      <w:rFonts w:cs="Arial"/>
                      <w:b w:val="0"/>
                      <w:sz w:val="32"/>
                      <w:szCs w:val="32"/>
                      <w:bdr w:val="none" w:sz="0" w:space="0" w:color="auto" w:frame="1"/>
                    </w:rPr>
                    <w:t xml:space="preserve"> communities.</w:t>
                  </w:r>
                </w:p>
                <w:p w:rsidR="00515EE1" w:rsidRPr="000D3555" w:rsidRDefault="00515EE1" w:rsidP="008A367E">
                  <w:pPr>
                    <w:shd w:val="clear" w:color="auto" w:fill="A8D600"/>
                    <w:spacing w:after="0" w:line="240" w:lineRule="auto"/>
                    <w:rPr>
                      <w:rFonts w:eastAsia="Times New Roman" w:cs="Times New Roman"/>
                      <w:color w:val="FFFFFF" w:themeColor="background1"/>
                      <w:sz w:val="28"/>
                      <w:szCs w:val="28"/>
                      <w:lang w:eastAsia="en-CA"/>
                    </w:rPr>
                  </w:pPr>
                  <w:r w:rsidRPr="008A367E">
                    <w:rPr>
                      <w:rStyle w:val="Strong"/>
                      <w:rFonts w:cs="Arial"/>
                      <w:b w:val="0"/>
                      <w:sz w:val="30"/>
                      <w:szCs w:val="30"/>
                      <w:bdr w:val="none" w:sz="0" w:space="0" w:color="auto" w:frame="1"/>
                    </w:rPr>
                    <w:t>5. By mobilizing, local governments may positively</w:t>
                  </w:r>
                  <w:r w:rsidRPr="0073028F">
                    <w:rPr>
                      <w:rStyle w:val="Strong"/>
                      <w:rFonts w:cs="Arial"/>
                      <w:b w:val="0"/>
                      <w:sz w:val="32"/>
                      <w:szCs w:val="32"/>
                      <w:bdr w:val="none" w:sz="0" w:space="0" w:color="auto" w:frame="1"/>
                    </w:rPr>
                    <w:t xml:space="preserve"> </w:t>
                  </w:r>
                  <w:r w:rsidRPr="008A367E">
                    <w:rPr>
                      <w:rStyle w:val="Strong"/>
                      <w:rFonts w:cs="Arial"/>
                      <w:b w:val="0"/>
                      <w:sz w:val="30"/>
                      <w:szCs w:val="30"/>
                      <w:bdr w:val="none" w:sz="0" w:space="0" w:color="auto" w:frame="1"/>
                    </w:rPr>
                    <w:t>influence federal and provincial telecommunication policies.</w:t>
                  </w:r>
                </w:p>
                <w:p w:rsidR="00515EE1" w:rsidRDefault="00515EE1" w:rsidP="008A367E">
                  <w:pPr>
                    <w:shd w:val="clear" w:color="auto" w:fill="A8D600"/>
                  </w:pPr>
                </w:p>
              </w:txbxContent>
            </v:textbox>
          </v:shape>
        </w:pict>
      </w:r>
    </w:p>
    <w:p w:rsidR="00D36727" w:rsidRDefault="00D36727" w:rsidP="007F54AB">
      <w:pPr>
        <w:pStyle w:val="Heading1"/>
        <w:jc w:val="center"/>
        <w:rPr>
          <w:b w:val="0"/>
          <w:color w:val="auto"/>
          <w:sz w:val="44"/>
          <w:szCs w:val="44"/>
        </w:rPr>
      </w:pPr>
      <w:bookmarkStart w:id="2" w:name="_Toc476863805"/>
    </w:p>
    <w:p w:rsidR="009F1FE4" w:rsidRDefault="009F1FE4" w:rsidP="007F54AB">
      <w:pPr>
        <w:pStyle w:val="Heading1"/>
        <w:jc w:val="center"/>
        <w:rPr>
          <w:b w:val="0"/>
          <w:color w:val="auto"/>
          <w:sz w:val="44"/>
          <w:szCs w:val="44"/>
        </w:rPr>
      </w:pPr>
    </w:p>
    <w:p w:rsidR="009F1FE4" w:rsidRDefault="009F1FE4" w:rsidP="007F54AB">
      <w:pPr>
        <w:pStyle w:val="Heading1"/>
        <w:jc w:val="center"/>
        <w:rPr>
          <w:b w:val="0"/>
          <w:color w:val="auto"/>
          <w:sz w:val="44"/>
          <w:szCs w:val="44"/>
        </w:rPr>
      </w:pPr>
    </w:p>
    <w:p w:rsidR="009F1FE4" w:rsidRDefault="009F1FE4" w:rsidP="007F54AB">
      <w:pPr>
        <w:pStyle w:val="Heading1"/>
        <w:jc w:val="center"/>
        <w:rPr>
          <w:b w:val="0"/>
          <w:color w:val="auto"/>
          <w:sz w:val="44"/>
          <w:szCs w:val="44"/>
        </w:rPr>
      </w:pPr>
    </w:p>
    <w:p w:rsidR="009F1FE4" w:rsidRDefault="009F1FE4" w:rsidP="007F54AB">
      <w:pPr>
        <w:pStyle w:val="Heading1"/>
        <w:jc w:val="center"/>
        <w:rPr>
          <w:b w:val="0"/>
          <w:color w:val="auto"/>
          <w:sz w:val="44"/>
          <w:szCs w:val="44"/>
        </w:rPr>
      </w:pPr>
    </w:p>
    <w:p w:rsidR="009F1FE4" w:rsidRDefault="00BF5EBA" w:rsidP="007F54AB">
      <w:pPr>
        <w:pStyle w:val="Heading1"/>
        <w:jc w:val="center"/>
        <w:rPr>
          <w:b w:val="0"/>
          <w:color w:val="auto"/>
          <w:sz w:val="44"/>
          <w:szCs w:val="44"/>
        </w:rPr>
      </w:pPr>
      <w:r w:rsidRPr="00BF5EBA">
        <w:rPr>
          <w:b w:val="0"/>
          <w:noProof/>
          <w:color w:val="auto"/>
          <w:sz w:val="44"/>
          <w:szCs w:val="44"/>
          <w:lang w:eastAsia="en-CA"/>
        </w:rPr>
        <w:drawing>
          <wp:anchor distT="0" distB="0" distL="114300" distR="114300" simplePos="0" relativeHeight="251701248" behindDoc="1" locked="0" layoutInCell="1" allowOverlap="1">
            <wp:simplePos x="0" y="0"/>
            <wp:positionH relativeFrom="column">
              <wp:posOffset>-57150</wp:posOffset>
            </wp:positionH>
            <wp:positionV relativeFrom="paragraph">
              <wp:posOffset>1276985</wp:posOffset>
            </wp:positionV>
            <wp:extent cx="2971800" cy="3114675"/>
            <wp:effectExtent l="19050" t="0" r="0" b="0"/>
            <wp:wrapNone/>
            <wp:docPr id="10"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2971800" cy="3114675"/>
                    </a:xfrm>
                    <a:prstGeom prst="rect">
                      <a:avLst/>
                    </a:prstGeom>
                    <a:noFill/>
                  </pic:spPr>
                </pic:pic>
              </a:graphicData>
            </a:graphic>
          </wp:anchor>
        </w:drawing>
      </w:r>
    </w:p>
    <w:p w:rsidR="009F1FE4" w:rsidRDefault="009F1FE4" w:rsidP="007F54AB">
      <w:pPr>
        <w:pStyle w:val="Heading1"/>
        <w:jc w:val="center"/>
        <w:rPr>
          <w:b w:val="0"/>
          <w:color w:val="auto"/>
          <w:sz w:val="44"/>
          <w:szCs w:val="44"/>
        </w:rPr>
      </w:pPr>
    </w:p>
    <w:p w:rsidR="00B96E00" w:rsidRDefault="00B96E00" w:rsidP="00B96E00"/>
    <w:p w:rsidR="0029089E" w:rsidRDefault="0029089E" w:rsidP="0029089E"/>
    <w:p w:rsidR="0029089E" w:rsidRDefault="0029089E" w:rsidP="0029089E"/>
    <w:p w:rsidR="00B96E00" w:rsidRDefault="00B96E00" w:rsidP="00B96E00"/>
    <w:p w:rsidR="00E70626" w:rsidRDefault="00E70626" w:rsidP="00B96E00"/>
    <w:p w:rsidR="00E70626" w:rsidRDefault="00E70626" w:rsidP="00B96E00"/>
    <w:p w:rsidR="00E70626" w:rsidRDefault="00E70626" w:rsidP="00B96E00"/>
    <w:p w:rsidR="00E70626" w:rsidRPr="00B96E00" w:rsidRDefault="00E70626" w:rsidP="00B96E00"/>
    <w:p w:rsidR="00E70626" w:rsidRPr="00E70626" w:rsidRDefault="00A672D5" w:rsidP="00E70626">
      <w:pPr>
        <w:pStyle w:val="Heading1"/>
        <w:rPr>
          <w:b w:val="0"/>
          <w:noProof/>
          <w:color w:val="auto"/>
          <w:sz w:val="44"/>
          <w:szCs w:val="44"/>
          <w:lang w:eastAsia="en-CA"/>
        </w:rPr>
      </w:pPr>
      <w:r w:rsidRPr="00A672D5">
        <w:rPr>
          <w:b w:val="0"/>
          <w:noProof/>
          <w:lang w:eastAsia="en-CA"/>
        </w:rPr>
        <w:pict>
          <v:shape id="_x0000_s1051" type="#_x0000_t202" style="position:absolute;margin-left:115.5pt;margin-top:0;width:244.5pt;height:322.5pt;z-index:251674624;mso-width-relative:margin;mso-height-relative:margin">
            <v:textbox style="mso-next-textbox:#_x0000_s1051">
              <w:txbxContent>
                <w:p w:rsidR="00515EE1" w:rsidRPr="007F54AB" w:rsidRDefault="00515EE1" w:rsidP="00D134DD">
                  <w:pPr>
                    <w:rPr>
                      <w:b/>
                      <w:sz w:val="40"/>
                      <w:szCs w:val="40"/>
                    </w:rPr>
                  </w:pPr>
                  <w:r w:rsidRPr="007F54AB">
                    <w:rPr>
                      <w:b/>
                      <w:sz w:val="40"/>
                      <w:szCs w:val="40"/>
                    </w:rPr>
                    <w:t>Who Decides What Is Put on Our Utility Poles?</w:t>
                  </w:r>
                </w:p>
                <w:p w:rsidR="00515EE1" w:rsidRPr="007F54AB" w:rsidRDefault="00515EE1" w:rsidP="00D134DD">
                  <w:pPr>
                    <w:rPr>
                      <w:sz w:val="28"/>
                      <w:szCs w:val="28"/>
                    </w:rPr>
                  </w:pPr>
                  <w:r w:rsidRPr="007F54AB">
                    <w:rPr>
                      <w:sz w:val="28"/>
                      <w:szCs w:val="28"/>
                    </w:rPr>
                    <w:t xml:space="preserve">The regulatory web that permits telecommunication companies to use the </w:t>
                  </w:r>
                  <w:r w:rsidRPr="007F54AB">
                    <w:rPr>
                      <w:i/>
                      <w:sz w:val="28"/>
                      <w:szCs w:val="28"/>
                    </w:rPr>
                    <w:t>BC Ministry of Transportation and Infrastructure</w:t>
                  </w:r>
                  <w:r w:rsidRPr="007F54AB">
                    <w:rPr>
                      <w:sz w:val="28"/>
                      <w:szCs w:val="28"/>
                    </w:rPr>
                    <w:t xml:space="preserve">-regulated utility corridor on our island for commercial purposes is a complex one. (See </w:t>
                  </w:r>
                  <w:r w:rsidRPr="00FB2675">
                    <w:rPr>
                      <w:b/>
                      <w:color w:val="4C8B3D"/>
                      <w:sz w:val="28"/>
                      <w:szCs w:val="28"/>
                    </w:rPr>
                    <w:t>Appendix E</w:t>
                  </w:r>
                  <w:r w:rsidRPr="007F54AB">
                    <w:rPr>
                      <w:b/>
                      <w:sz w:val="28"/>
                      <w:szCs w:val="28"/>
                    </w:rPr>
                    <w:t>:</w:t>
                  </w:r>
                  <w:r w:rsidRPr="007F54AB">
                    <w:rPr>
                      <w:sz w:val="28"/>
                      <w:szCs w:val="28"/>
                    </w:rPr>
                    <w:t xml:space="preserve"> </w:t>
                  </w:r>
                  <w:r>
                    <w:rPr>
                      <w:sz w:val="28"/>
                      <w:szCs w:val="28"/>
                    </w:rPr>
                    <w:t xml:space="preserve"> </w:t>
                  </w:r>
                  <w:r w:rsidRPr="007F54AB">
                    <w:rPr>
                      <w:sz w:val="28"/>
                      <w:szCs w:val="28"/>
                    </w:rPr>
                    <w:t xml:space="preserve">Regulatory Cluster Chart.)  </w:t>
                  </w:r>
                </w:p>
                <w:p w:rsidR="00515EE1" w:rsidRPr="007F54AB" w:rsidRDefault="00515EE1" w:rsidP="00D134DD">
                  <w:pPr>
                    <w:rPr>
                      <w:sz w:val="28"/>
                      <w:szCs w:val="28"/>
                    </w:rPr>
                  </w:pPr>
                  <w:r w:rsidRPr="007F54AB">
                    <w:rPr>
                      <w:sz w:val="28"/>
                      <w:szCs w:val="28"/>
                    </w:rPr>
                    <w:t xml:space="preserve">Let’s start with the small bit of info that we as consumers might receive in the mail – a </w:t>
                  </w:r>
                  <w:hyperlink r:id="rId60" w:history="1">
                    <w:r w:rsidRPr="007F54AB">
                      <w:rPr>
                        <w:rStyle w:val="Hyperlink"/>
                        <w:sz w:val="28"/>
                        <w:szCs w:val="28"/>
                      </w:rPr>
                      <w:t>PR piece framed in ”good news” terms</w:t>
                    </w:r>
                  </w:hyperlink>
                  <w:r w:rsidRPr="007F54AB">
                    <w:rPr>
                      <w:sz w:val="28"/>
                      <w:szCs w:val="28"/>
                    </w:rPr>
                    <w:t xml:space="preserve"> telling us that fiber optics are on the way.</w:t>
                  </w:r>
                </w:p>
                <w:p w:rsidR="00515EE1" w:rsidRDefault="00515EE1" w:rsidP="009F1FE4"/>
              </w:txbxContent>
            </v:textbox>
          </v:shape>
        </w:pict>
      </w:r>
      <w:r w:rsidR="00E70626" w:rsidRPr="00E70626">
        <w:rPr>
          <w:rFonts w:ascii="Arial" w:hAnsi="Arial"/>
          <w:b w:val="0"/>
          <w:color w:val="7E9F34"/>
          <w:sz w:val="192"/>
          <w:szCs w:val="192"/>
        </w:rPr>
        <w:t>5</w:t>
      </w:r>
    </w:p>
    <w:p w:rsidR="00E70626" w:rsidRDefault="00E70626" w:rsidP="007F54AB">
      <w:pPr>
        <w:pStyle w:val="Heading1"/>
        <w:jc w:val="center"/>
        <w:rPr>
          <w:b w:val="0"/>
          <w:noProof/>
          <w:color w:val="auto"/>
          <w:sz w:val="44"/>
          <w:szCs w:val="44"/>
          <w:lang w:eastAsia="en-CA"/>
        </w:rPr>
      </w:pPr>
    </w:p>
    <w:p w:rsidR="00E70626" w:rsidRDefault="00E70626" w:rsidP="007F54AB">
      <w:pPr>
        <w:pStyle w:val="Heading1"/>
        <w:jc w:val="center"/>
        <w:rPr>
          <w:b w:val="0"/>
          <w:noProof/>
          <w:color w:val="auto"/>
          <w:sz w:val="44"/>
          <w:szCs w:val="44"/>
          <w:lang w:eastAsia="en-CA"/>
        </w:rPr>
      </w:pPr>
    </w:p>
    <w:p w:rsidR="00E70626" w:rsidRDefault="00E70626" w:rsidP="007F54AB">
      <w:pPr>
        <w:pStyle w:val="Heading1"/>
        <w:jc w:val="center"/>
        <w:rPr>
          <w:b w:val="0"/>
          <w:noProof/>
          <w:color w:val="auto"/>
          <w:sz w:val="44"/>
          <w:szCs w:val="44"/>
          <w:lang w:eastAsia="en-CA"/>
        </w:rPr>
      </w:pPr>
    </w:p>
    <w:p w:rsidR="00E70626" w:rsidRDefault="00E70626" w:rsidP="007F54AB">
      <w:pPr>
        <w:pStyle w:val="Heading1"/>
        <w:jc w:val="center"/>
        <w:rPr>
          <w:b w:val="0"/>
          <w:noProof/>
          <w:color w:val="auto"/>
          <w:sz w:val="44"/>
          <w:szCs w:val="44"/>
          <w:lang w:eastAsia="en-CA"/>
        </w:rPr>
      </w:pPr>
    </w:p>
    <w:p w:rsidR="00B96E00" w:rsidRPr="007D3116" w:rsidRDefault="007D3116" w:rsidP="007D3116">
      <w:pPr>
        <w:pStyle w:val="Heading1"/>
        <w:jc w:val="center"/>
        <w:rPr>
          <w:rFonts w:asciiTheme="minorHAnsi" w:hAnsiTheme="minorHAnsi"/>
          <w:b w:val="0"/>
          <w:color w:val="000000"/>
          <w:sz w:val="44"/>
          <w:szCs w:val="44"/>
        </w:rPr>
      </w:pPr>
      <w:r>
        <w:rPr>
          <w:b w:val="0"/>
          <w:noProof/>
          <w:color w:val="auto"/>
          <w:sz w:val="44"/>
          <w:szCs w:val="44"/>
          <w:lang w:eastAsia="en-CA"/>
        </w:rPr>
        <w:drawing>
          <wp:inline distT="0" distB="0" distL="0" distR="0">
            <wp:extent cx="6407150" cy="3400425"/>
            <wp:effectExtent l="19050" t="0" r="0" b="0"/>
            <wp:docPr id="20" name="Picture 38" descr="spiderweb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web_crop.jpg"/>
                    <pic:cNvPicPr/>
                  </pic:nvPicPr>
                  <pic:blipFill>
                    <a:blip r:embed="rId61" cstate="print"/>
                    <a:stretch>
                      <a:fillRect/>
                    </a:stretch>
                  </pic:blipFill>
                  <pic:spPr>
                    <a:xfrm>
                      <a:off x="0" y="0"/>
                      <a:ext cx="6404509" cy="3399023"/>
                    </a:xfrm>
                    <a:prstGeom prst="rect">
                      <a:avLst/>
                    </a:prstGeom>
                  </pic:spPr>
                </pic:pic>
              </a:graphicData>
            </a:graphic>
          </wp:inline>
        </w:drawing>
      </w:r>
      <w:r w:rsidR="00B96E00" w:rsidRPr="007D3116">
        <w:rPr>
          <w:rFonts w:asciiTheme="minorHAnsi" w:hAnsiTheme="minorHAnsi"/>
          <w:b w:val="0"/>
          <w:color w:val="000000"/>
          <w:sz w:val="24"/>
          <w:szCs w:val="24"/>
        </w:rPr>
        <w:t>Photo by Leigh Hilbert</w:t>
      </w:r>
    </w:p>
    <w:bookmarkEnd w:id="2"/>
    <w:p w:rsidR="005D06F0" w:rsidRPr="007F54AB" w:rsidRDefault="005D06F0" w:rsidP="007F54AB">
      <w:pPr>
        <w:rPr>
          <w:sz w:val="28"/>
          <w:szCs w:val="28"/>
        </w:rPr>
      </w:pPr>
      <w:r w:rsidRPr="007F54AB">
        <w:rPr>
          <w:sz w:val="28"/>
          <w:szCs w:val="28"/>
        </w:rPr>
        <w:t xml:space="preserve">Yes – when connected directly to our homes, and when the laser signal they carry is converted </w:t>
      </w:r>
      <w:r w:rsidRPr="007F54AB">
        <w:rPr>
          <w:rFonts w:cs="Segoe UI"/>
          <w:sz w:val="28"/>
          <w:szCs w:val="28"/>
          <w:shd w:val="clear" w:color="auto" w:fill="FFFFFF"/>
        </w:rPr>
        <w:t xml:space="preserve">into an electrical signal by a </w:t>
      </w:r>
      <w:r w:rsidRPr="007F54AB">
        <w:rPr>
          <w:rFonts w:cs="Segoe UI"/>
          <w:i/>
          <w:sz w:val="28"/>
          <w:szCs w:val="28"/>
          <w:shd w:val="clear" w:color="auto" w:fill="FFFFFF"/>
        </w:rPr>
        <w:t>wired</w:t>
      </w:r>
      <w:r w:rsidRPr="007F54AB">
        <w:rPr>
          <w:rFonts w:cs="Segoe UI"/>
          <w:sz w:val="28"/>
          <w:szCs w:val="28"/>
          <w:shd w:val="clear" w:color="auto" w:fill="FFFFFF"/>
        </w:rPr>
        <w:t xml:space="preserve"> WiFi router,</w:t>
      </w:r>
      <w:r w:rsidRPr="007F54AB">
        <w:rPr>
          <w:rFonts w:ascii="Segoe UI" w:hAnsi="Segoe UI" w:cs="Segoe UI"/>
          <w:sz w:val="28"/>
          <w:szCs w:val="28"/>
          <w:shd w:val="clear" w:color="auto" w:fill="FFFFFF"/>
        </w:rPr>
        <w:t xml:space="preserve"> </w:t>
      </w:r>
      <w:r w:rsidRPr="007F54AB">
        <w:rPr>
          <w:sz w:val="28"/>
          <w:szCs w:val="28"/>
        </w:rPr>
        <w:t xml:space="preserve">fiber optics can provide a fast, secure, and safe way of transmitting data. </w:t>
      </w:r>
      <w:r w:rsidR="003C42BB">
        <w:rPr>
          <w:sz w:val="28"/>
          <w:szCs w:val="28"/>
        </w:rPr>
        <w:t>And yet f</w:t>
      </w:r>
      <w:r w:rsidRPr="007F54AB">
        <w:rPr>
          <w:sz w:val="28"/>
          <w:szCs w:val="28"/>
        </w:rPr>
        <w:t xml:space="preserve">iber optic </w:t>
      </w:r>
      <w:r w:rsidR="003C42BB" w:rsidRPr="007F54AB">
        <w:rPr>
          <w:sz w:val="28"/>
          <w:szCs w:val="28"/>
        </w:rPr>
        <w:t xml:space="preserve">networks </w:t>
      </w:r>
      <w:r w:rsidR="003C42BB">
        <w:rPr>
          <w:sz w:val="28"/>
          <w:szCs w:val="28"/>
        </w:rPr>
        <w:t>also</w:t>
      </w:r>
      <w:r w:rsidRPr="007F54AB">
        <w:rPr>
          <w:sz w:val="28"/>
          <w:szCs w:val="28"/>
        </w:rPr>
        <w:t xml:space="preserve"> lay the groundwork for multiple and competing telecoms to broadcast increasingly strong frequencies from transmitters placed right by our homes. What starts with an invitati</w:t>
      </w:r>
      <w:r w:rsidR="003C42BB">
        <w:rPr>
          <w:sz w:val="28"/>
          <w:szCs w:val="28"/>
        </w:rPr>
        <w:t xml:space="preserve">on to the consumer to enjoy </w:t>
      </w:r>
      <w:r w:rsidRPr="007F54AB">
        <w:rPr>
          <w:sz w:val="28"/>
          <w:szCs w:val="28"/>
        </w:rPr>
        <w:t xml:space="preserve">faster data quickly evolves into small cells being placed by our bedroom windows.  </w:t>
      </w:r>
    </w:p>
    <w:p w:rsidR="005D06F0" w:rsidRPr="007F54AB" w:rsidRDefault="005D06F0" w:rsidP="007F54AB">
      <w:pPr>
        <w:rPr>
          <w:sz w:val="28"/>
          <w:szCs w:val="28"/>
        </w:rPr>
      </w:pPr>
      <w:r w:rsidRPr="007F54AB">
        <w:rPr>
          <w:sz w:val="28"/>
          <w:szCs w:val="28"/>
        </w:rPr>
        <w:t>With the spread of fiber optics, copper landline teleph</w:t>
      </w:r>
      <w:r w:rsidR="003C42BB">
        <w:rPr>
          <w:sz w:val="28"/>
          <w:szCs w:val="28"/>
        </w:rPr>
        <w:t>one wire is being disconnected. “</w:t>
      </w:r>
      <w:r w:rsidRPr="007F54AB">
        <w:rPr>
          <w:sz w:val="28"/>
          <w:szCs w:val="28"/>
        </w:rPr>
        <w:t>Since Alexander Graham Bell invented the telephone, a home phone was a lifeline during a crisis, with that copper line always on even when the electric was out. Not anymore.”</w:t>
      </w:r>
      <w:r w:rsidRPr="00741745">
        <w:rPr>
          <w:rStyle w:val="FootnoteReference"/>
          <w:sz w:val="28"/>
          <w:szCs w:val="28"/>
        </w:rPr>
        <w:footnoteReference w:id="48"/>
      </w:r>
      <w:r w:rsidRPr="007F54AB">
        <w:rPr>
          <w:sz w:val="28"/>
          <w:szCs w:val="28"/>
        </w:rPr>
        <w:t xml:space="preserve"> </w:t>
      </w:r>
      <w:hyperlink r:id="rId62" w:history="1">
        <w:r w:rsidRPr="00F0666E">
          <w:rPr>
            <w:rStyle w:val="Hyperlink"/>
            <w:color w:val="0066FF"/>
            <w:sz w:val="28"/>
            <w:szCs w:val="28"/>
          </w:rPr>
          <w:t>This Ohio woman</w:t>
        </w:r>
      </w:hyperlink>
      <w:r w:rsidRPr="007F54AB">
        <w:rPr>
          <w:sz w:val="28"/>
          <w:szCs w:val="28"/>
        </w:rPr>
        <w:t xml:space="preserve"> was surprised to discover she had no phone during an extreme weather-related power outage. </w:t>
      </w:r>
    </w:p>
    <w:p w:rsidR="005D06F0" w:rsidRPr="007F54AB" w:rsidRDefault="003C42BB" w:rsidP="007F54AB">
      <w:r>
        <w:rPr>
          <w:sz w:val="28"/>
          <w:szCs w:val="28"/>
        </w:rPr>
        <w:t>T</w:t>
      </w:r>
      <w:r w:rsidR="005D06F0" w:rsidRPr="007F54AB">
        <w:rPr>
          <w:sz w:val="28"/>
          <w:szCs w:val="28"/>
        </w:rPr>
        <w:t>his is just the tip of the (melting) iceberg. The next planned onslaught includes wireless technologies like 5G, which have not been tested or fo</w:t>
      </w:r>
      <w:r w:rsidR="00F0666E">
        <w:rPr>
          <w:sz w:val="28"/>
          <w:szCs w:val="28"/>
        </w:rPr>
        <w:t xml:space="preserve">und to be safe for humans. In </w:t>
      </w:r>
      <w:r w:rsidR="005D06F0" w:rsidRPr="007F54AB">
        <w:rPr>
          <w:sz w:val="28"/>
          <w:szCs w:val="28"/>
        </w:rPr>
        <w:t>November</w:t>
      </w:r>
      <w:r w:rsidR="00F0666E">
        <w:rPr>
          <w:sz w:val="28"/>
          <w:szCs w:val="28"/>
        </w:rPr>
        <w:t xml:space="preserve"> 2015 </w:t>
      </w:r>
      <w:r w:rsidR="005D06F0" w:rsidRPr="007F54AB">
        <w:rPr>
          <w:sz w:val="28"/>
          <w:szCs w:val="28"/>
        </w:rPr>
        <w:t xml:space="preserve">, Christy Clark traveled to China to celebrate </w:t>
      </w:r>
      <w:r w:rsidR="005D06F0" w:rsidRPr="005B436A">
        <w:rPr>
          <w:sz w:val="28"/>
          <w:szCs w:val="28"/>
        </w:rPr>
        <w:t xml:space="preserve">a trade deal between TELUS and Huawei to create a </w:t>
      </w:r>
      <w:hyperlink r:id="rId63" w:history="1">
        <w:r w:rsidR="005D06F0" w:rsidRPr="005B436A">
          <w:rPr>
            <w:rStyle w:val="Hyperlink"/>
            <w:sz w:val="28"/>
            <w:szCs w:val="28"/>
          </w:rPr>
          <w:t>5g “Living Lab” in downtown Vancouver</w:t>
        </w:r>
      </w:hyperlink>
      <w:r w:rsidR="005D06F0" w:rsidRPr="007F54AB">
        <w:rPr>
          <w:sz w:val="28"/>
          <w:szCs w:val="28"/>
        </w:rPr>
        <w:t>.</w:t>
      </w:r>
      <w:r w:rsidR="005D06F0" w:rsidRPr="007F54AB">
        <w:t xml:space="preserve"> </w:t>
      </w:r>
    </w:p>
    <w:p w:rsidR="005D06F0" w:rsidRPr="007F54AB" w:rsidRDefault="005D06F0" w:rsidP="007F54AB">
      <w:pPr>
        <w:rPr>
          <w:sz w:val="28"/>
          <w:szCs w:val="28"/>
          <w:shd w:val="clear" w:color="auto" w:fill="FFFFFF"/>
        </w:rPr>
      </w:pPr>
      <w:r w:rsidRPr="007F54AB">
        <w:rPr>
          <w:sz w:val="28"/>
          <w:szCs w:val="28"/>
        </w:rPr>
        <w:t xml:space="preserve">In December 2016, the </w:t>
      </w:r>
      <w:hyperlink r:id="rId64" w:history="1">
        <w:r w:rsidRPr="007F54AB">
          <w:rPr>
            <w:rStyle w:val="Hyperlink"/>
            <w:sz w:val="28"/>
            <w:szCs w:val="28"/>
          </w:rPr>
          <w:t>CRTC announced</w:t>
        </w:r>
      </w:hyperlink>
      <w:r w:rsidRPr="007F54AB">
        <w:rPr>
          <w:sz w:val="28"/>
          <w:szCs w:val="28"/>
        </w:rPr>
        <w:t xml:space="preserve"> that it will stop subsidizing rural landlines and instead create a</w:t>
      </w:r>
      <w:r w:rsidR="00F0666E">
        <w:rPr>
          <w:sz w:val="28"/>
          <w:szCs w:val="28"/>
        </w:rPr>
        <w:t xml:space="preserve"> $750,000 million fund </w:t>
      </w:r>
      <w:r w:rsidRPr="007F54AB">
        <w:rPr>
          <w:sz w:val="28"/>
          <w:szCs w:val="28"/>
        </w:rPr>
        <w:t xml:space="preserve">to finance telecoms in their endeavour to get broadband and wireless internet </w:t>
      </w:r>
      <w:r w:rsidR="00F0666E">
        <w:rPr>
          <w:sz w:val="28"/>
          <w:szCs w:val="28"/>
        </w:rPr>
        <w:t>to every community in the nation</w:t>
      </w:r>
      <w:r w:rsidRPr="007F54AB">
        <w:rPr>
          <w:sz w:val="28"/>
          <w:szCs w:val="28"/>
        </w:rPr>
        <w:t xml:space="preserve">. The strange thing is that </w:t>
      </w:r>
      <w:r w:rsidRPr="007F54AB">
        <w:rPr>
          <w:sz w:val="28"/>
          <w:szCs w:val="28"/>
          <w:shd w:val="clear" w:color="auto" w:fill="FFFFFF"/>
        </w:rPr>
        <w:t xml:space="preserve">an estimated 99.5 per cent of Canadians had broadband access by the end of 2015, according to the CRTC. Why does this announcement ring eerily of </w:t>
      </w:r>
      <w:hyperlink r:id="rId65" w:history="1">
        <w:r w:rsidRPr="007F54AB">
          <w:rPr>
            <w:rStyle w:val="Hyperlink"/>
            <w:sz w:val="28"/>
            <w:szCs w:val="28"/>
            <w:shd w:val="clear" w:color="auto" w:fill="FFFFFF"/>
          </w:rPr>
          <w:t>recent proclamations and plans made by the US FCC</w:t>
        </w:r>
      </w:hyperlink>
      <w:r w:rsidRPr="007F54AB">
        <w:rPr>
          <w:sz w:val="28"/>
          <w:szCs w:val="28"/>
          <w:shd w:val="clear" w:color="auto" w:fill="FFFFFF"/>
        </w:rPr>
        <w:t xml:space="preserve"> to end landlines and bring 5G to every community in their nation? </w:t>
      </w:r>
    </w:p>
    <w:p w:rsidR="005D06F0" w:rsidRPr="007F54AB" w:rsidRDefault="005D06F0" w:rsidP="007F54AB">
      <w:pPr>
        <w:rPr>
          <w:sz w:val="28"/>
          <w:szCs w:val="28"/>
        </w:rPr>
      </w:pPr>
      <w:r w:rsidRPr="007F54AB">
        <w:rPr>
          <w:sz w:val="28"/>
          <w:szCs w:val="28"/>
        </w:rPr>
        <w:t>If we do not cultivate awareness, ask questions, and take appropriate action to protect the places where we live, we will soon find ourselves without landlines and with multiple competing carriers blasting EMF – conservatively classified as a possible carcinogen by the World Health Organization – from wireless and cellular transmitters placed on our residential streets.</w:t>
      </w:r>
    </w:p>
    <w:p w:rsidR="005D06F0" w:rsidRPr="007F54AB" w:rsidRDefault="005D06F0" w:rsidP="00FB2675">
      <w:pPr>
        <w:rPr>
          <w:b/>
          <w:sz w:val="40"/>
          <w:szCs w:val="40"/>
        </w:rPr>
      </w:pPr>
      <w:r w:rsidRPr="007F54AB">
        <w:rPr>
          <w:b/>
          <w:sz w:val="40"/>
          <w:szCs w:val="40"/>
        </w:rPr>
        <w:t>Policy Discussion</w:t>
      </w:r>
    </w:p>
    <w:p w:rsidR="005D06F0" w:rsidRPr="007F54AB" w:rsidRDefault="005D06F0" w:rsidP="005D06F0">
      <w:pPr>
        <w:rPr>
          <w:sz w:val="36"/>
          <w:szCs w:val="36"/>
        </w:rPr>
      </w:pPr>
      <w:r w:rsidRPr="007F54AB">
        <w:rPr>
          <w:sz w:val="36"/>
          <w:szCs w:val="36"/>
        </w:rPr>
        <w:t>Federal Telecommunication Jurisdiction</w:t>
      </w:r>
    </w:p>
    <w:p w:rsidR="005D06F0" w:rsidRPr="007F54AB" w:rsidRDefault="005D06F0" w:rsidP="007F54AB">
      <w:pPr>
        <w:rPr>
          <w:sz w:val="28"/>
          <w:szCs w:val="28"/>
        </w:rPr>
      </w:pPr>
      <w:r w:rsidRPr="007F54AB">
        <w:rPr>
          <w:sz w:val="28"/>
          <w:szCs w:val="28"/>
        </w:rPr>
        <w:t xml:space="preserve">Cellular antennas and microcells are federally regulated, but that does not mean we can do nothing about them on a local level. (See </w:t>
      </w:r>
      <w:r w:rsidR="0090465D" w:rsidRPr="0090465D">
        <w:rPr>
          <w:color w:val="000000"/>
          <w:sz w:val="28"/>
          <w:szCs w:val="28"/>
        </w:rPr>
        <w:t xml:space="preserve">Chapter </w:t>
      </w:r>
      <w:r w:rsidRPr="0090465D">
        <w:rPr>
          <w:color w:val="000000"/>
          <w:sz w:val="28"/>
          <w:szCs w:val="28"/>
        </w:rPr>
        <w:t>6</w:t>
      </w:r>
      <w:r w:rsidRPr="007F54AB">
        <w:rPr>
          <w:sz w:val="28"/>
          <w:szCs w:val="28"/>
        </w:rPr>
        <w:t xml:space="preserve"> – Recommended Actions.)</w:t>
      </w:r>
    </w:p>
    <w:p w:rsidR="005D06F0" w:rsidRPr="007F54AB" w:rsidRDefault="005D06F0" w:rsidP="007F54AB">
      <w:pPr>
        <w:rPr>
          <w:sz w:val="28"/>
          <w:szCs w:val="28"/>
        </w:rPr>
      </w:pPr>
      <w:r w:rsidRPr="007F54AB">
        <w:rPr>
          <w:sz w:val="28"/>
          <w:szCs w:val="28"/>
        </w:rPr>
        <w:t xml:space="preserve">In 1996, the </w:t>
      </w:r>
      <w:r w:rsidRPr="007F54AB">
        <w:rPr>
          <w:i/>
          <w:sz w:val="28"/>
          <w:szCs w:val="28"/>
        </w:rPr>
        <w:t>Islands Trust</w:t>
      </w:r>
      <w:r w:rsidRPr="007F54AB">
        <w:rPr>
          <w:sz w:val="28"/>
          <w:szCs w:val="28"/>
        </w:rPr>
        <w:t xml:space="preserve"> entered into a </w:t>
      </w:r>
      <w:r w:rsidRPr="007F54AB">
        <w:rPr>
          <w:i/>
          <w:sz w:val="28"/>
          <w:szCs w:val="28"/>
        </w:rPr>
        <w:t>Letter of Understanding</w:t>
      </w:r>
      <w:r w:rsidRPr="007F54AB">
        <w:rPr>
          <w:sz w:val="28"/>
          <w:szCs w:val="28"/>
        </w:rPr>
        <w:t xml:space="preserve"> (See </w:t>
      </w:r>
      <w:r w:rsidRPr="0071608C">
        <w:rPr>
          <w:b/>
          <w:color w:val="4C8B3D"/>
          <w:sz w:val="28"/>
          <w:szCs w:val="28"/>
        </w:rPr>
        <w:t>Appendix</w:t>
      </w:r>
      <w:r w:rsidRPr="0071608C">
        <w:rPr>
          <w:color w:val="4C8B3D"/>
          <w:sz w:val="28"/>
          <w:szCs w:val="28"/>
        </w:rPr>
        <w:t xml:space="preserve"> </w:t>
      </w:r>
      <w:r w:rsidRPr="0071608C">
        <w:rPr>
          <w:b/>
          <w:color w:val="4C8B3D"/>
          <w:sz w:val="28"/>
          <w:szCs w:val="28"/>
        </w:rPr>
        <w:t>D</w:t>
      </w:r>
      <w:r w:rsidRPr="007F54AB">
        <w:rPr>
          <w:sz w:val="28"/>
          <w:szCs w:val="28"/>
        </w:rPr>
        <w:t xml:space="preserve">) with then </w:t>
      </w:r>
      <w:r w:rsidRPr="007F54AB">
        <w:rPr>
          <w:i/>
          <w:sz w:val="28"/>
          <w:szCs w:val="28"/>
        </w:rPr>
        <w:t>Industry Canada</w:t>
      </w:r>
      <w:r w:rsidRPr="007F54AB">
        <w:rPr>
          <w:sz w:val="28"/>
          <w:szCs w:val="28"/>
        </w:rPr>
        <w:t xml:space="preserve"> in regards to land use consultation for radio communication utilities. </w:t>
      </w:r>
    </w:p>
    <w:p w:rsidR="005D06F0" w:rsidRPr="0071608C" w:rsidRDefault="005D06F0" w:rsidP="0071608C">
      <w:pPr>
        <w:rPr>
          <w:sz w:val="28"/>
          <w:szCs w:val="28"/>
        </w:rPr>
      </w:pPr>
      <w:r w:rsidRPr="007F54AB">
        <w:rPr>
          <w:sz w:val="28"/>
          <w:szCs w:val="28"/>
        </w:rPr>
        <w:t xml:space="preserve">In 1998, the </w:t>
      </w:r>
      <w:r w:rsidRPr="007F54AB">
        <w:rPr>
          <w:i/>
          <w:sz w:val="28"/>
          <w:szCs w:val="28"/>
        </w:rPr>
        <w:t>Salt Spring Island Local Trust Committee</w:t>
      </w:r>
      <w:r w:rsidRPr="007F54AB">
        <w:rPr>
          <w:sz w:val="28"/>
          <w:szCs w:val="28"/>
        </w:rPr>
        <w:t xml:space="preserve"> developed a </w:t>
      </w:r>
      <w:r w:rsidRPr="007F54AB">
        <w:rPr>
          <w:i/>
          <w:sz w:val="28"/>
          <w:szCs w:val="28"/>
        </w:rPr>
        <w:t>Cellular Antennae Proposal Form and Procedural Guidelines</w:t>
      </w:r>
      <w:r w:rsidRPr="007F54AB">
        <w:rPr>
          <w:sz w:val="28"/>
          <w:szCs w:val="28"/>
        </w:rPr>
        <w:t xml:space="preserve"> for public consultation on and placement of communication towers on Salt Spring Island.  (See </w:t>
      </w:r>
      <w:r w:rsidR="00A05EA3" w:rsidRPr="0071608C">
        <w:rPr>
          <w:b/>
          <w:color w:val="4C8B3D"/>
          <w:sz w:val="28"/>
          <w:szCs w:val="28"/>
        </w:rPr>
        <w:t>Appendices</w:t>
      </w:r>
      <w:r w:rsidRPr="0071608C">
        <w:rPr>
          <w:color w:val="4C8B3D"/>
          <w:sz w:val="28"/>
          <w:szCs w:val="28"/>
        </w:rPr>
        <w:t xml:space="preserve"> </w:t>
      </w:r>
      <w:r w:rsidRPr="0071608C">
        <w:rPr>
          <w:b/>
          <w:color w:val="4C8B3D"/>
          <w:sz w:val="28"/>
          <w:szCs w:val="28"/>
        </w:rPr>
        <w:t>B</w:t>
      </w:r>
      <w:r w:rsidRPr="007F54AB">
        <w:rPr>
          <w:sz w:val="28"/>
          <w:szCs w:val="28"/>
        </w:rPr>
        <w:t xml:space="preserve"> and</w:t>
      </w:r>
      <w:r w:rsidR="00A05EA3">
        <w:rPr>
          <w:b/>
          <w:sz w:val="28"/>
          <w:szCs w:val="28"/>
        </w:rPr>
        <w:t xml:space="preserve"> </w:t>
      </w:r>
      <w:r w:rsidRPr="0071608C">
        <w:rPr>
          <w:b/>
          <w:color w:val="4C8B3D"/>
          <w:sz w:val="28"/>
          <w:szCs w:val="28"/>
        </w:rPr>
        <w:t>C</w:t>
      </w:r>
      <w:r w:rsidR="0071608C">
        <w:rPr>
          <w:sz w:val="28"/>
          <w:szCs w:val="28"/>
        </w:rPr>
        <w:t>.)</w:t>
      </w:r>
    </w:p>
    <w:p w:rsidR="005D06F0" w:rsidRPr="007F54AB" w:rsidRDefault="005D06F0" w:rsidP="007F54AB">
      <w:pPr>
        <w:rPr>
          <w:rStyle w:val="apple-converted-space"/>
          <w:rFonts w:ascii="Verdana" w:hAnsi="Verdana"/>
          <w:b/>
          <w:bCs/>
          <w:color w:val="000000"/>
          <w:sz w:val="28"/>
          <w:szCs w:val="28"/>
        </w:rPr>
      </w:pPr>
      <w:r w:rsidRPr="007F54AB">
        <w:rPr>
          <w:sz w:val="28"/>
          <w:szCs w:val="28"/>
        </w:rPr>
        <w:t xml:space="preserve">In July 2014, then </w:t>
      </w:r>
      <w:r w:rsidRPr="007F54AB">
        <w:rPr>
          <w:i/>
          <w:sz w:val="28"/>
          <w:szCs w:val="28"/>
        </w:rPr>
        <w:t xml:space="preserve">Industry Canada </w:t>
      </w:r>
      <w:r w:rsidRPr="007F54AB">
        <w:rPr>
          <w:sz w:val="28"/>
          <w:szCs w:val="28"/>
        </w:rPr>
        <w:t xml:space="preserve">changed </w:t>
      </w:r>
      <w:hyperlink r:id="rId66" w:anchor="sec6" w:history="1">
        <w:r w:rsidRPr="007F54AB">
          <w:rPr>
            <w:rStyle w:val="Hyperlink"/>
            <w:sz w:val="28"/>
            <w:szCs w:val="28"/>
          </w:rPr>
          <w:t>Section 6 of their antenna regulating policy</w:t>
        </w:r>
      </w:hyperlink>
      <w:r w:rsidRPr="007F54AB">
        <w:rPr>
          <w:sz w:val="28"/>
          <w:szCs w:val="28"/>
        </w:rPr>
        <w:t xml:space="preserve"> to say that </w:t>
      </w:r>
      <w:r w:rsidRPr="007F54AB">
        <w:rPr>
          <w:bCs/>
          <w:color w:val="000000"/>
          <w:sz w:val="28"/>
          <w:szCs w:val="28"/>
        </w:rPr>
        <w:t>antennas which are being put on existing structures</w:t>
      </w:r>
      <w:r w:rsidRPr="007F54AB">
        <w:rPr>
          <w:rStyle w:val="apple-converted-space"/>
          <w:color w:val="000000"/>
          <w:sz w:val="28"/>
          <w:szCs w:val="28"/>
        </w:rPr>
        <w:t> “</w:t>
      </w:r>
      <w:r w:rsidRPr="007F54AB">
        <w:rPr>
          <w:bCs/>
          <w:i/>
          <w:iCs/>
          <w:color w:val="000000"/>
          <w:sz w:val="28"/>
          <w:szCs w:val="28"/>
        </w:rPr>
        <w:t>may</w:t>
      </w:r>
      <w:r w:rsidRPr="007F54AB">
        <w:rPr>
          <w:rStyle w:val="apple-converted-space"/>
          <w:color w:val="000000"/>
          <w:sz w:val="28"/>
          <w:szCs w:val="28"/>
        </w:rPr>
        <w:t> </w:t>
      </w:r>
      <w:r w:rsidRPr="007F54AB">
        <w:rPr>
          <w:bCs/>
          <w:color w:val="000000"/>
          <w:sz w:val="28"/>
          <w:szCs w:val="28"/>
        </w:rPr>
        <w:t>be excluded from consultation.” (Although this has generally been interpreted to mean that the microcells being placed on utility poles are excluded from the need for public consultation, the use of the word “may” could potentially make this policy non-binding.)</w:t>
      </w:r>
      <w:r w:rsidRPr="007F54AB">
        <w:rPr>
          <w:rStyle w:val="apple-converted-space"/>
          <w:rFonts w:ascii="Verdana" w:hAnsi="Verdana"/>
          <w:color w:val="000000"/>
          <w:sz w:val="28"/>
          <w:szCs w:val="28"/>
        </w:rPr>
        <w:t> </w:t>
      </w:r>
    </w:p>
    <w:p w:rsidR="005D06F0" w:rsidRPr="007F54AB" w:rsidRDefault="005D06F0" w:rsidP="007F54AB">
      <w:pPr>
        <w:rPr>
          <w:sz w:val="28"/>
          <w:szCs w:val="28"/>
        </w:rPr>
      </w:pPr>
      <w:r w:rsidRPr="007F54AB">
        <w:rPr>
          <w:sz w:val="28"/>
          <w:szCs w:val="28"/>
        </w:rPr>
        <w:t xml:space="preserve">It is also important to note that although the </w:t>
      </w:r>
      <w:r w:rsidRPr="007F54AB">
        <w:rPr>
          <w:i/>
          <w:sz w:val="28"/>
          <w:szCs w:val="28"/>
        </w:rPr>
        <w:t>Local Trust Committee</w:t>
      </w:r>
      <w:r w:rsidRPr="007F54AB">
        <w:rPr>
          <w:sz w:val="28"/>
          <w:szCs w:val="28"/>
        </w:rPr>
        <w:t xml:space="preserve"> may by resolution refuse a proposal to build a free standing cellular antenna on Salt Spring, </w:t>
      </w:r>
      <w:r w:rsidRPr="007F54AB">
        <w:rPr>
          <w:i/>
          <w:sz w:val="28"/>
          <w:szCs w:val="28"/>
        </w:rPr>
        <w:t>Innovation, Science &amp; Economic Development  Canada</w:t>
      </w:r>
      <w:r w:rsidRPr="007F54AB">
        <w:rPr>
          <w:sz w:val="28"/>
          <w:szCs w:val="28"/>
        </w:rPr>
        <w:t xml:space="preserve"> (formerly </w:t>
      </w:r>
      <w:r w:rsidRPr="007F54AB">
        <w:rPr>
          <w:i/>
          <w:sz w:val="28"/>
          <w:szCs w:val="28"/>
        </w:rPr>
        <w:t>Industry Canada</w:t>
      </w:r>
      <w:r w:rsidRPr="007F54AB">
        <w:rPr>
          <w:sz w:val="28"/>
          <w:szCs w:val="28"/>
        </w:rPr>
        <w:t>) has the authority to make the final decision.  We do however have some leverage on the munic</w:t>
      </w:r>
      <w:r w:rsidR="007F54AB">
        <w:rPr>
          <w:sz w:val="28"/>
          <w:szCs w:val="28"/>
        </w:rPr>
        <w:t xml:space="preserve">ipal level as discussed below. </w:t>
      </w:r>
    </w:p>
    <w:p w:rsidR="005D06F0" w:rsidRPr="007F54AB" w:rsidRDefault="005D06F0" w:rsidP="005D06F0">
      <w:pPr>
        <w:rPr>
          <w:sz w:val="36"/>
          <w:szCs w:val="36"/>
        </w:rPr>
      </w:pPr>
      <w:r w:rsidRPr="007F54AB">
        <w:rPr>
          <w:sz w:val="36"/>
          <w:szCs w:val="36"/>
        </w:rPr>
        <w:t>Provincial Government’s Role</w:t>
      </w:r>
    </w:p>
    <w:p w:rsidR="005D06F0" w:rsidRPr="007F54AB" w:rsidRDefault="005D06F0" w:rsidP="007F54AB">
      <w:pPr>
        <w:rPr>
          <w:sz w:val="28"/>
          <w:szCs w:val="28"/>
        </w:rPr>
      </w:pPr>
      <w:r w:rsidRPr="007F54AB">
        <w:rPr>
          <w:sz w:val="28"/>
          <w:szCs w:val="28"/>
        </w:rPr>
        <w:t xml:space="preserve">The BC </w:t>
      </w:r>
      <w:r w:rsidRPr="007F54AB">
        <w:rPr>
          <w:i/>
          <w:sz w:val="28"/>
          <w:szCs w:val="28"/>
        </w:rPr>
        <w:t>Ministry of Transportation and Infrastructure</w:t>
      </w:r>
      <w:r w:rsidRPr="007F54AB">
        <w:rPr>
          <w:sz w:val="28"/>
          <w:szCs w:val="28"/>
        </w:rPr>
        <w:t xml:space="preserve"> controls the placement of all utilities by roads on Salt Spring through a permitting process.</w:t>
      </w:r>
    </w:p>
    <w:p w:rsidR="005D06F0" w:rsidRPr="007F54AB" w:rsidRDefault="005D06F0" w:rsidP="007F54AB">
      <w:pPr>
        <w:rPr>
          <w:sz w:val="28"/>
          <w:szCs w:val="28"/>
        </w:rPr>
      </w:pPr>
      <w:r w:rsidRPr="007F54AB">
        <w:rPr>
          <w:sz w:val="28"/>
          <w:szCs w:val="28"/>
        </w:rPr>
        <w:t xml:space="preserve">On February 28, 2017, I spoke with </w:t>
      </w:r>
      <w:r w:rsidRPr="007F54AB">
        <w:rPr>
          <w:rStyle w:val="Emphasis"/>
          <w:rFonts w:cs="Arial"/>
          <w:bCs/>
          <w:sz w:val="28"/>
          <w:szCs w:val="28"/>
          <w:shd w:val="clear" w:color="auto" w:fill="FFFFFF"/>
        </w:rPr>
        <w:t>Mark</w:t>
      </w:r>
      <w:r w:rsidRPr="007F54AB">
        <w:rPr>
          <w:rStyle w:val="apple-converted-space"/>
          <w:rFonts w:cs="Arial"/>
          <w:sz w:val="28"/>
          <w:szCs w:val="28"/>
          <w:shd w:val="clear" w:color="auto" w:fill="FFFFFF"/>
        </w:rPr>
        <w:t> </w:t>
      </w:r>
      <w:r w:rsidRPr="007F54AB">
        <w:rPr>
          <w:rFonts w:cs="Arial"/>
          <w:sz w:val="28"/>
          <w:szCs w:val="28"/>
          <w:shd w:val="clear" w:color="auto" w:fill="FFFFFF"/>
        </w:rPr>
        <w:t xml:space="preserve">Janzen, </w:t>
      </w:r>
      <w:r w:rsidRPr="007F54AB">
        <w:rPr>
          <w:rFonts w:cs="Arial"/>
          <w:i/>
          <w:sz w:val="28"/>
          <w:szCs w:val="28"/>
          <w:shd w:val="clear" w:color="auto" w:fill="FFFFFF"/>
        </w:rPr>
        <w:t>MOT</w:t>
      </w:r>
      <w:r w:rsidRPr="007F54AB">
        <w:rPr>
          <w:rFonts w:cs="Arial"/>
          <w:sz w:val="28"/>
          <w:szCs w:val="28"/>
          <w:shd w:val="clear" w:color="auto" w:fill="FFFFFF"/>
        </w:rPr>
        <w:t xml:space="preserve">’s </w:t>
      </w:r>
      <w:r w:rsidRPr="00CC3B6B">
        <w:rPr>
          <w:rFonts w:cs="Arial"/>
          <w:i/>
          <w:sz w:val="28"/>
          <w:szCs w:val="28"/>
          <w:shd w:val="clear" w:color="auto" w:fill="FFFFFF"/>
        </w:rPr>
        <w:t>Senior</w:t>
      </w:r>
      <w:r w:rsidRPr="00CC3B6B">
        <w:rPr>
          <w:rStyle w:val="apple-converted-space"/>
          <w:rFonts w:cs="Arial"/>
          <w:i/>
          <w:sz w:val="28"/>
          <w:szCs w:val="28"/>
          <w:shd w:val="clear" w:color="auto" w:fill="FFFFFF"/>
        </w:rPr>
        <w:t> </w:t>
      </w:r>
      <w:r w:rsidRPr="007F54AB">
        <w:rPr>
          <w:rStyle w:val="Emphasis"/>
          <w:rFonts w:cs="Arial"/>
          <w:bCs/>
          <w:sz w:val="28"/>
          <w:szCs w:val="28"/>
          <w:shd w:val="clear" w:color="auto" w:fill="FFFFFF"/>
        </w:rPr>
        <w:t>Project Manager</w:t>
      </w:r>
      <w:r w:rsidRPr="007F54AB">
        <w:rPr>
          <w:rFonts w:cs="Arial"/>
          <w:sz w:val="28"/>
          <w:szCs w:val="28"/>
          <w:shd w:val="clear" w:color="auto" w:fill="FFFFFF"/>
        </w:rPr>
        <w:t xml:space="preserve"> of </w:t>
      </w:r>
      <w:r w:rsidRPr="007F54AB">
        <w:rPr>
          <w:rStyle w:val="Emphasis"/>
          <w:rFonts w:cs="Arial"/>
          <w:bCs/>
          <w:sz w:val="28"/>
          <w:szCs w:val="28"/>
          <w:shd w:val="clear" w:color="auto" w:fill="FFFFFF"/>
        </w:rPr>
        <w:t>Utilities</w:t>
      </w:r>
      <w:r w:rsidRPr="007F54AB">
        <w:rPr>
          <w:rStyle w:val="apple-converted-space"/>
          <w:rFonts w:cs="Arial"/>
          <w:sz w:val="28"/>
          <w:szCs w:val="28"/>
          <w:shd w:val="clear" w:color="auto" w:fill="FFFFFF"/>
        </w:rPr>
        <w:t> </w:t>
      </w:r>
      <w:r w:rsidRPr="00CC3B6B">
        <w:rPr>
          <w:rFonts w:cs="Arial"/>
          <w:i/>
          <w:sz w:val="28"/>
          <w:szCs w:val="28"/>
          <w:shd w:val="clear" w:color="auto" w:fill="FFFFFF"/>
        </w:rPr>
        <w:t>Services</w:t>
      </w:r>
      <w:r w:rsidRPr="007F54AB">
        <w:rPr>
          <w:rFonts w:cs="Arial"/>
          <w:sz w:val="28"/>
          <w:szCs w:val="28"/>
          <w:shd w:val="clear" w:color="auto" w:fill="FFFFFF"/>
        </w:rPr>
        <w:t xml:space="preserve">.  Mark handles all utility permitting for the </w:t>
      </w:r>
      <w:r w:rsidRPr="007F54AB">
        <w:rPr>
          <w:rFonts w:cs="Arial"/>
          <w:i/>
          <w:sz w:val="28"/>
          <w:szCs w:val="28"/>
          <w:shd w:val="clear" w:color="auto" w:fill="FFFFFF"/>
        </w:rPr>
        <w:t>MOT</w:t>
      </w:r>
      <w:r w:rsidRPr="007F54AB">
        <w:rPr>
          <w:rFonts w:cs="Arial"/>
          <w:sz w:val="28"/>
          <w:szCs w:val="28"/>
          <w:shd w:val="clear" w:color="auto" w:fill="FFFFFF"/>
        </w:rPr>
        <w:t xml:space="preserve">, implementing the policy laid out in the </w:t>
      </w:r>
      <w:r w:rsidRPr="007F54AB">
        <w:rPr>
          <w:rFonts w:cs="Arial"/>
          <w:i/>
          <w:sz w:val="28"/>
          <w:szCs w:val="28"/>
          <w:shd w:val="clear" w:color="auto" w:fill="FFFFFF"/>
        </w:rPr>
        <w:t>MOT</w:t>
      </w:r>
      <w:r w:rsidRPr="007F54AB">
        <w:rPr>
          <w:rFonts w:cs="Arial"/>
          <w:sz w:val="28"/>
          <w:szCs w:val="28"/>
          <w:shd w:val="clear" w:color="auto" w:fill="FFFFFF"/>
        </w:rPr>
        <w:t>’s</w:t>
      </w:r>
      <w:r w:rsidRPr="007F54AB">
        <w:rPr>
          <w:sz w:val="28"/>
          <w:szCs w:val="28"/>
        </w:rPr>
        <w:t xml:space="preserve"> </w:t>
      </w:r>
      <w:hyperlink r:id="rId67" w:history="1">
        <w:r w:rsidRPr="007F54AB">
          <w:rPr>
            <w:rStyle w:val="Hyperlink"/>
            <w:sz w:val="28"/>
            <w:szCs w:val="28"/>
          </w:rPr>
          <w:t>1995 Utility Policy Manual</w:t>
        </w:r>
      </w:hyperlink>
      <w:r w:rsidRPr="007F54AB">
        <w:rPr>
          <w:sz w:val="28"/>
          <w:szCs w:val="28"/>
        </w:rPr>
        <w:t xml:space="preserve">. </w:t>
      </w:r>
    </w:p>
    <w:p w:rsidR="005D06F0" w:rsidRPr="007F54AB" w:rsidRDefault="005D06F0" w:rsidP="007F54AB">
      <w:pPr>
        <w:rPr>
          <w:sz w:val="28"/>
          <w:szCs w:val="28"/>
        </w:rPr>
      </w:pPr>
      <w:r w:rsidRPr="007F54AB">
        <w:rPr>
          <w:sz w:val="28"/>
          <w:szCs w:val="28"/>
        </w:rPr>
        <w:t xml:space="preserve">In the context of the discussion below, it is worth noting that Subject 2.2 of this policy manual has some wording that Mark said he does not understand: “Federal authorities can override provincial decisions where they might have a “material effect” on utilities that fall under federal jurisdiction.” </w:t>
      </w:r>
      <w:r w:rsidRPr="007F54AB">
        <w:rPr>
          <w:rStyle w:val="FootnoteReference"/>
          <w:sz w:val="28"/>
          <w:szCs w:val="28"/>
        </w:rPr>
        <w:footnoteReference w:id="49"/>
      </w:r>
    </w:p>
    <w:p w:rsidR="00A05EA3" w:rsidRPr="006B031B" w:rsidRDefault="005D06F0" w:rsidP="005D06F0">
      <w:pPr>
        <w:rPr>
          <w:sz w:val="28"/>
          <w:szCs w:val="28"/>
        </w:rPr>
      </w:pPr>
      <w:r w:rsidRPr="007F54AB">
        <w:rPr>
          <w:sz w:val="28"/>
          <w:szCs w:val="28"/>
        </w:rPr>
        <w:t xml:space="preserve">Although Mark recognizes that telecommunication companies are federally regulated by the </w:t>
      </w:r>
      <w:r w:rsidRPr="007F54AB">
        <w:rPr>
          <w:i/>
          <w:sz w:val="28"/>
          <w:szCs w:val="28"/>
        </w:rPr>
        <w:t>Telecommunications Act</w:t>
      </w:r>
      <w:r w:rsidRPr="007F54AB">
        <w:rPr>
          <w:sz w:val="28"/>
          <w:szCs w:val="28"/>
        </w:rPr>
        <w:t xml:space="preserve">, he said the </w:t>
      </w:r>
      <w:r w:rsidRPr="007F54AB">
        <w:rPr>
          <w:i/>
          <w:sz w:val="28"/>
          <w:szCs w:val="28"/>
        </w:rPr>
        <w:t xml:space="preserve">Ministry of Transportation </w:t>
      </w:r>
      <w:r w:rsidRPr="007F54AB">
        <w:rPr>
          <w:sz w:val="28"/>
          <w:szCs w:val="28"/>
        </w:rPr>
        <w:t>has the authority to dictate the terms of the physi</w:t>
      </w:r>
      <w:r w:rsidR="006B031B">
        <w:rPr>
          <w:sz w:val="28"/>
          <w:szCs w:val="28"/>
        </w:rPr>
        <w:t>cal location of wireless sites.</w:t>
      </w:r>
    </w:p>
    <w:p w:rsidR="005D06F0" w:rsidRPr="00A05EA3" w:rsidRDefault="005D06F0" w:rsidP="005D06F0">
      <w:pPr>
        <w:rPr>
          <w:sz w:val="36"/>
          <w:szCs w:val="36"/>
        </w:rPr>
      </w:pPr>
      <w:r w:rsidRPr="00A05EA3">
        <w:rPr>
          <w:sz w:val="36"/>
          <w:szCs w:val="36"/>
        </w:rPr>
        <w:t xml:space="preserve">Site Permits Required for Each &amp; Every Microcell </w:t>
      </w:r>
    </w:p>
    <w:p w:rsidR="005D06F0" w:rsidRPr="00A05EA3" w:rsidRDefault="005D06F0" w:rsidP="00A05EA3">
      <w:pPr>
        <w:rPr>
          <w:sz w:val="28"/>
          <w:szCs w:val="28"/>
        </w:rPr>
      </w:pPr>
      <w:r w:rsidRPr="00A05EA3">
        <w:rPr>
          <w:sz w:val="28"/>
          <w:szCs w:val="28"/>
        </w:rPr>
        <w:t xml:space="preserve">Mark administers all the </w:t>
      </w:r>
      <w:r w:rsidRPr="00A05EA3">
        <w:rPr>
          <w:i/>
          <w:sz w:val="28"/>
          <w:szCs w:val="28"/>
        </w:rPr>
        <w:t>Master Use Agreements</w:t>
      </w:r>
      <w:r w:rsidRPr="00A05EA3">
        <w:rPr>
          <w:sz w:val="28"/>
          <w:szCs w:val="28"/>
        </w:rPr>
        <w:t xml:space="preserve"> for utility development in the province, including wireless applications. This agreement is supposed to list the number of antennas being installed in a particular project. Mark said that in his mind, telecommunication companies must apply for a separate Site Permit for </w:t>
      </w:r>
      <w:r w:rsidRPr="00A05EA3">
        <w:rPr>
          <w:i/>
          <w:sz w:val="28"/>
          <w:szCs w:val="28"/>
        </w:rPr>
        <w:t xml:space="preserve">each proposed wireless site, or each microcell they plan to install.  </w:t>
      </w:r>
      <w:r w:rsidRPr="00A05EA3">
        <w:rPr>
          <w:sz w:val="28"/>
          <w:szCs w:val="28"/>
        </w:rPr>
        <w:t>These permits are</w:t>
      </w:r>
      <w:r w:rsidRPr="00A05EA3">
        <w:rPr>
          <w:i/>
          <w:sz w:val="28"/>
          <w:szCs w:val="28"/>
        </w:rPr>
        <w:t xml:space="preserve"> </w:t>
      </w:r>
      <w:r w:rsidRPr="00A05EA3">
        <w:rPr>
          <w:sz w:val="28"/>
          <w:szCs w:val="28"/>
        </w:rPr>
        <w:t>to be</w:t>
      </w:r>
      <w:r w:rsidRPr="00A05EA3">
        <w:rPr>
          <w:i/>
          <w:sz w:val="28"/>
          <w:szCs w:val="28"/>
        </w:rPr>
        <w:t xml:space="preserve"> </w:t>
      </w:r>
      <w:r w:rsidRPr="00A05EA3">
        <w:rPr>
          <w:sz w:val="28"/>
          <w:szCs w:val="28"/>
        </w:rPr>
        <w:t xml:space="preserve">issued by the </w:t>
      </w:r>
      <w:r w:rsidRPr="00A05EA3">
        <w:rPr>
          <w:i/>
          <w:sz w:val="28"/>
          <w:szCs w:val="28"/>
        </w:rPr>
        <w:t>MOT</w:t>
      </w:r>
      <w:r w:rsidRPr="00A05EA3">
        <w:rPr>
          <w:sz w:val="28"/>
          <w:szCs w:val="28"/>
        </w:rPr>
        <w:t xml:space="preserve"> District office, which in Salt Spring’s case is the Saanich District Office. </w:t>
      </w:r>
    </w:p>
    <w:p w:rsidR="005D06F0" w:rsidRPr="00A05EA3" w:rsidRDefault="005D06F0" w:rsidP="00A05EA3">
      <w:pPr>
        <w:rPr>
          <w:sz w:val="28"/>
          <w:szCs w:val="28"/>
        </w:rPr>
      </w:pPr>
      <w:r w:rsidRPr="00A05EA3">
        <w:rPr>
          <w:sz w:val="28"/>
          <w:szCs w:val="28"/>
        </w:rPr>
        <w:t xml:space="preserve">Each site permit application must comply with the permitting requirements laid out in Subject 12.5.3 of the </w:t>
      </w:r>
      <w:hyperlink r:id="rId68" w:history="1">
        <w:r w:rsidRPr="00A27547">
          <w:rPr>
            <w:rStyle w:val="Hyperlink"/>
            <w:sz w:val="28"/>
            <w:szCs w:val="28"/>
          </w:rPr>
          <w:t>Utility Policy Manual</w:t>
        </w:r>
      </w:hyperlink>
      <w:r w:rsidRPr="00A05EA3">
        <w:rPr>
          <w:sz w:val="28"/>
          <w:szCs w:val="28"/>
        </w:rPr>
        <w:t>.</w:t>
      </w:r>
      <w:r w:rsidRPr="00A05EA3">
        <w:rPr>
          <w:rStyle w:val="FootnoteReference"/>
          <w:sz w:val="28"/>
          <w:szCs w:val="28"/>
        </w:rPr>
        <w:footnoteReference w:id="50"/>
      </w:r>
      <w:r w:rsidRPr="00A05EA3">
        <w:rPr>
          <w:sz w:val="28"/>
          <w:szCs w:val="28"/>
        </w:rPr>
        <w:t xml:space="preserve">  The checklist of required support material for </w:t>
      </w:r>
      <w:r w:rsidRPr="00A05EA3">
        <w:rPr>
          <w:i/>
          <w:sz w:val="28"/>
          <w:szCs w:val="28"/>
        </w:rPr>
        <w:t xml:space="preserve">each proposed microcell </w:t>
      </w:r>
      <w:r w:rsidRPr="00A05EA3">
        <w:rPr>
          <w:sz w:val="28"/>
          <w:szCs w:val="28"/>
        </w:rPr>
        <w:t xml:space="preserve">includes:  technical specs and power output, proposed landscaping improvements, a detailed description of the site, a description of any other wireless communications currently at the site, and drawings of the equipment to be installed which are to be signed by an electrical and a radio frequency engineer.  Mark said he does not believe TELUS has been applying for permits for each individual microcell installation.  He said a </w:t>
      </w:r>
      <w:r w:rsidR="009B351B">
        <w:rPr>
          <w:sz w:val="28"/>
          <w:szCs w:val="28"/>
        </w:rPr>
        <w:t xml:space="preserve">local </w:t>
      </w:r>
      <w:r w:rsidRPr="00A05EA3">
        <w:rPr>
          <w:sz w:val="28"/>
          <w:szCs w:val="28"/>
        </w:rPr>
        <w:t>government, however, has the right to demand a permit for each antenna installed.</w:t>
      </w:r>
    </w:p>
    <w:p w:rsidR="005D06F0" w:rsidRPr="00A05EA3" w:rsidRDefault="005D06F0" w:rsidP="00A05EA3">
      <w:pPr>
        <w:rPr>
          <w:sz w:val="28"/>
          <w:szCs w:val="28"/>
        </w:rPr>
      </w:pPr>
      <w:r w:rsidRPr="00A05EA3">
        <w:rPr>
          <w:rStyle w:val="apple-converted-space"/>
          <w:rFonts w:cs="Arial"/>
          <w:sz w:val="28"/>
          <w:szCs w:val="28"/>
          <w:shd w:val="clear" w:color="auto" w:fill="FFFFFF"/>
        </w:rPr>
        <w:t xml:space="preserve">Mark also stated that the </w:t>
      </w:r>
      <w:r w:rsidRPr="00A05EA3">
        <w:rPr>
          <w:rStyle w:val="apple-converted-space"/>
          <w:rFonts w:cs="Arial"/>
          <w:i/>
          <w:sz w:val="28"/>
          <w:szCs w:val="28"/>
          <w:shd w:val="clear" w:color="auto" w:fill="FFFFFF"/>
        </w:rPr>
        <w:t>MOT</w:t>
      </w:r>
      <w:r w:rsidRPr="00A05EA3">
        <w:rPr>
          <w:rStyle w:val="apple-converted-space"/>
          <w:rFonts w:cs="Arial"/>
          <w:sz w:val="28"/>
          <w:szCs w:val="28"/>
          <w:shd w:val="clear" w:color="auto" w:fill="FFFFFF"/>
        </w:rPr>
        <w:t xml:space="preserve"> believes the public has a right to let them know if they are not happy with having cellular equipment in their neighbourhoods. With shared pole agreements, public consultation about antenna placement is not required, he said, but he believes telecoms should be cognisant of whether there is public concern about antenna placement in their communities</w:t>
      </w:r>
      <w:r w:rsidRPr="00A05EA3">
        <w:rPr>
          <w:sz w:val="28"/>
          <w:szCs w:val="28"/>
        </w:rPr>
        <w:t xml:space="preserve">. </w:t>
      </w:r>
    </w:p>
    <w:p w:rsidR="005D06F0" w:rsidRPr="00A05EA3" w:rsidRDefault="005D06F0" w:rsidP="005D06F0">
      <w:pPr>
        <w:rPr>
          <w:rFonts w:cs="Arial"/>
          <w:sz w:val="36"/>
          <w:szCs w:val="36"/>
          <w:shd w:val="clear" w:color="auto" w:fill="FFFFFF"/>
        </w:rPr>
      </w:pPr>
      <w:r w:rsidRPr="00A05EA3">
        <w:rPr>
          <w:sz w:val="36"/>
          <w:szCs w:val="36"/>
        </w:rPr>
        <w:t>The BC Utilities Commission</w:t>
      </w:r>
    </w:p>
    <w:p w:rsidR="005D06F0" w:rsidRPr="00A05EA3" w:rsidRDefault="005D06F0" w:rsidP="005D06F0">
      <w:pPr>
        <w:rPr>
          <w:sz w:val="28"/>
          <w:szCs w:val="28"/>
        </w:rPr>
      </w:pPr>
      <w:r w:rsidRPr="00A05EA3">
        <w:rPr>
          <w:sz w:val="28"/>
          <w:szCs w:val="28"/>
        </w:rPr>
        <w:t xml:space="preserve">The </w:t>
      </w:r>
      <w:r w:rsidRPr="009B351B">
        <w:rPr>
          <w:sz w:val="28"/>
          <w:szCs w:val="28"/>
        </w:rPr>
        <w:t xml:space="preserve">BC </w:t>
      </w:r>
      <w:hyperlink r:id="rId69" w:history="1">
        <w:r w:rsidRPr="009B351B">
          <w:rPr>
            <w:rStyle w:val="Hyperlink"/>
            <w:sz w:val="28"/>
            <w:szCs w:val="28"/>
          </w:rPr>
          <w:t>Utilities Commission Act</w:t>
        </w:r>
      </w:hyperlink>
      <w:r w:rsidRPr="009B351B">
        <w:rPr>
          <w:sz w:val="28"/>
          <w:szCs w:val="28"/>
        </w:rPr>
        <w:t xml:space="preserve"> </w:t>
      </w:r>
      <w:r w:rsidRPr="00A05EA3">
        <w:rPr>
          <w:sz w:val="28"/>
          <w:szCs w:val="28"/>
        </w:rPr>
        <w:t>defines microcells and all communications equipment that use electromagnetic waves as public utilities, which, in accordance with Section 38 of that Act, are required to provide “a service to the public that is in all respects adequate, safe,</w:t>
      </w:r>
      <w:r w:rsidRPr="00662B7C">
        <w:rPr>
          <w:color w:val="000000"/>
          <w:sz w:val="32"/>
          <w:szCs w:val="32"/>
        </w:rPr>
        <w:t xml:space="preserve"> </w:t>
      </w:r>
      <w:r w:rsidRPr="00A05EA3">
        <w:rPr>
          <w:sz w:val="28"/>
          <w:szCs w:val="28"/>
        </w:rPr>
        <w:t>efficient, just, and reasonable”.</w:t>
      </w:r>
      <w:r w:rsidRPr="00662B7C">
        <w:rPr>
          <w:sz w:val="32"/>
          <w:szCs w:val="32"/>
        </w:rPr>
        <w:t xml:space="preserve"> </w:t>
      </w:r>
      <w:r w:rsidRPr="00A05EA3">
        <w:rPr>
          <w:sz w:val="28"/>
          <w:szCs w:val="28"/>
        </w:rPr>
        <w:t xml:space="preserve">Given that no published scientific study has proven microcells are safe, a complaint to this end could be filed with the </w:t>
      </w:r>
      <w:r w:rsidRPr="00FE5C3C">
        <w:rPr>
          <w:i/>
          <w:sz w:val="28"/>
          <w:szCs w:val="28"/>
        </w:rPr>
        <w:t>BC Utilities Commission</w:t>
      </w:r>
      <w:r w:rsidRPr="00A05EA3">
        <w:rPr>
          <w:sz w:val="28"/>
          <w:szCs w:val="28"/>
        </w:rPr>
        <w:t>.</w:t>
      </w:r>
    </w:p>
    <w:p w:rsidR="005D06F0" w:rsidRPr="00FB2675" w:rsidRDefault="005D06F0" w:rsidP="005D06F0">
      <w:pPr>
        <w:rPr>
          <w:sz w:val="36"/>
          <w:szCs w:val="36"/>
        </w:rPr>
      </w:pPr>
      <w:r w:rsidRPr="00FB2675">
        <w:rPr>
          <w:sz w:val="36"/>
          <w:szCs w:val="36"/>
        </w:rPr>
        <w:t>Loca</w:t>
      </w:r>
      <w:r w:rsidR="00A05EA3" w:rsidRPr="00FB2675">
        <w:rPr>
          <w:sz w:val="36"/>
          <w:szCs w:val="36"/>
        </w:rPr>
        <w:t>l Government’s Responsibilities</w:t>
      </w:r>
    </w:p>
    <w:p w:rsidR="005D06F0" w:rsidRPr="00A05EA3" w:rsidRDefault="005D06F0" w:rsidP="00A05EA3">
      <w:pPr>
        <w:rPr>
          <w:sz w:val="28"/>
          <w:szCs w:val="28"/>
        </w:rPr>
      </w:pPr>
      <w:r w:rsidRPr="00A05EA3">
        <w:rPr>
          <w:sz w:val="28"/>
          <w:szCs w:val="28"/>
        </w:rPr>
        <w:t xml:space="preserve">As local governments in Canada have no lawful jurisdiction to manage the use of telecommunications, cell towers are immune from land use bylaws. Local governments may however require a specific public consultation process for cell towers that are not exempt from public consultation requirements.  In these instances, land use authorities have the opportunity to provide comments on the cell tower referral and may outline a participation process and development guidelines as outlined in their own tower siting protocol. (For Salt Spring’s existing antenna siting protocol see </w:t>
      </w:r>
      <w:r w:rsidRPr="0071608C">
        <w:rPr>
          <w:b/>
          <w:color w:val="4C8B3D"/>
          <w:sz w:val="28"/>
          <w:szCs w:val="28"/>
        </w:rPr>
        <w:t>Appendix</w:t>
      </w:r>
      <w:r w:rsidRPr="0071608C">
        <w:rPr>
          <w:color w:val="4C8B3D"/>
          <w:sz w:val="28"/>
          <w:szCs w:val="28"/>
        </w:rPr>
        <w:t xml:space="preserve"> </w:t>
      </w:r>
      <w:r w:rsidRPr="0071608C">
        <w:rPr>
          <w:b/>
          <w:color w:val="4C8B3D"/>
          <w:sz w:val="28"/>
          <w:szCs w:val="28"/>
        </w:rPr>
        <w:t>B</w:t>
      </w:r>
      <w:r w:rsidRPr="00A05EA3">
        <w:rPr>
          <w:sz w:val="28"/>
          <w:szCs w:val="28"/>
        </w:rPr>
        <w:t>.)</w:t>
      </w:r>
    </w:p>
    <w:p w:rsidR="005D06F0" w:rsidRPr="00A05EA3" w:rsidRDefault="005D06F0" w:rsidP="00A05EA3">
      <w:pPr>
        <w:rPr>
          <w:sz w:val="28"/>
          <w:szCs w:val="28"/>
        </w:rPr>
      </w:pPr>
      <w:r w:rsidRPr="00A05EA3">
        <w:rPr>
          <w:sz w:val="28"/>
          <w:szCs w:val="28"/>
        </w:rPr>
        <w:t xml:space="preserve">Where public consultation is permitted, (remember microcells placed on existing structures are currently excluded from the right to undergo a public consultation process), the ultimate role of the land use authority is to issue a statement of concurrence or non-concurrence to the proponent and to </w:t>
      </w:r>
      <w:r w:rsidRPr="00A05EA3">
        <w:rPr>
          <w:i/>
          <w:sz w:val="28"/>
          <w:szCs w:val="28"/>
        </w:rPr>
        <w:t>Industry Canada</w:t>
      </w:r>
      <w:r w:rsidRPr="00A05EA3">
        <w:rPr>
          <w:sz w:val="28"/>
          <w:szCs w:val="28"/>
        </w:rPr>
        <w:t>.</w:t>
      </w:r>
    </w:p>
    <w:p w:rsidR="00FB2675" w:rsidRDefault="00FB2675" w:rsidP="005D06F0">
      <w:pPr>
        <w:rPr>
          <w:b/>
          <w:sz w:val="40"/>
          <w:szCs w:val="40"/>
        </w:rPr>
      </w:pPr>
    </w:p>
    <w:p w:rsidR="005D06F0" w:rsidRPr="00A05EA3" w:rsidRDefault="005D06F0" w:rsidP="005D06F0">
      <w:pPr>
        <w:rPr>
          <w:b/>
          <w:sz w:val="32"/>
          <w:szCs w:val="32"/>
        </w:rPr>
      </w:pPr>
      <w:r w:rsidRPr="00A05EA3">
        <w:rPr>
          <w:b/>
          <w:sz w:val="40"/>
          <w:szCs w:val="40"/>
        </w:rPr>
        <w:t>Relevant Policy and Land Use Considerations</w:t>
      </w:r>
    </w:p>
    <w:p w:rsidR="005D06F0" w:rsidRPr="00A05EA3" w:rsidRDefault="005D06F0" w:rsidP="00A05EA3">
      <w:pPr>
        <w:rPr>
          <w:sz w:val="28"/>
          <w:szCs w:val="28"/>
        </w:rPr>
      </w:pPr>
      <w:r w:rsidRPr="00A05EA3">
        <w:rPr>
          <w:sz w:val="28"/>
          <w:szCs w:val="28"/>
        </w:rPr>
        <w:t xml:space="preserve">Support for involvement of Local Trust Committees with regards to land use and telecommunication can be found in the </w:t>
      </w:r>
      <w:r w:rsidRPr="00A05EA3">
        <w:rPr>
          <w:i/>
          <w:sz w:val="28"/>
          <w:szCs w:val="28"/>
        </w:rPr>
        <w:t>Trust Policy Statement</w:t>
      </w:r>
      <w:r w:rsidRPr="00A05EA3">
        <w:rPr>
          <w:sz w:val="28"/>
          <w:szCs w:val="28"/>
        </w:rPr>
        <w:t xml:space="preserve">:  </w:t>
      </w:r>
    </w:p>
    <w:p w:rsidR="005D06F0" w:rsidRPr="00A05EA3" w:rsidRDefault="005D06F0" w:rsidP="00A05EA3">
      <w:pPr>
        <w:rPr>
          <w:sz w:val="28"/>
          <w:szCs w:val="28"/>
        </w:rPr>
      </w:pPr>
      <w:r w:rsidRPr="00A05EA3">
        <w:rPr>
          <w:sz w:val="28"/>
          <w:szCs w:val="28"/>
        </w:rPr>
        <w:tab/>
        <w:t xml:space="preserve">5.3.1 Trust Council holds that local trust committees and island </w:t>
      </w:r>
      <w:r w:rsidRPr="00A05EA3">
        <w:rPr>
          <w:sz w:val="28"/>
          <w:szCs w:val="28"/>
        </w:rPr>
        <w:tab/>
        <w:t>municipalities should be consulted and involved in the decision-</w:t>
      </w:r>
      <w:r w:rsidRPr="00A05EA3">
        <w:rPr>
          <w:sz w:val="28"/>
          <w:szCs w:val="28"/>
        </w:rPr>
        <w:tab/>
        <w:t xml:space="preserve">making process regarding provision of a utility or transportation </w:t>
      </w:r>
      <w:r w:rsidRPr="00A05EA3">
        <w:rPr>
          <w:sz w:val="28"/>
          <w:szCs w:val="28"/>
        </w:rPr>
        <w:tab/>
        <w:t xml:space="preserve">service or facility which might affect land use in their local planning area. </w:t>
      </w:r>
      <w:r w:rsidRPr="00A05EA3">
        <w:rPr>
          <w:rStyle w:val="FootnoteReference"/>
          <w:sz w:val="28"/>
          <w:szCs w:val="28"/>
        </w:rPr>
        <w:footnoteReference w:id="51"/>
      </w:r>
    </w:p>
    <w:p w:rsidR="005D06F0" w:rsidRPr="00A05EA3" w:rsidRDefault="005D06F0" w:rsidP="00A05EA3">
      <w:pPr>
        <w:rPr>
          <w:sz w:val="28"/>
          <w:szCs w:val="28"/>
        </w:rPr>
      </w:pPr>
      <w:r w:rsidRPr="00A05EA3">
        <w:rPr>
          <w:sz w:val="28"/>
          <w:szCs w:val="28"/>
        </w:rPr>
        <w:t xml:space="preserve">Section C.5 </w:t>
      </w:r>
      <w:r w:rsidR="00146BED">
        <w:rPr>
          <w:sz w:val="28"/>
          <w:szCs w:val="28"/>
        </w:rPr>
        <w:t>o</w:t>
      </w:r>
      <w:r w:rsidRPr="00A05EA3">
        <w:rPr>
          <w:sz w:val="28"/>
          <w:szCs w:val="28"/>
        </w:rPr>
        <w:t xml:space="preserve">f </w:t>
      </w:r>
      <w:hyperlink r:id="rId70" w:history="1">
        <w:r w:rsidRPr="00A05EA3">
          <w:rPr>
            <w:rStyle w:val="Hyperlink"/>
            <w:sz w:val="28"/>
            <w:szCs w:val="28"/>
          </w:rPr>
          <w:t>Salt Spring’s Official Community Plan</w:t>
        </w:r>
      </w:hyperlink>
      <w:r w:rsidRPr="00A05EA3">
        <w:rPr>
          <w:sz w:val="28"/>
          <w:szCs w:val="28"/>
        </w:rPr>
        <w:t xml:space="preserve">: </w:t>
      </w:r>
      <w:r w:rsidRPr="00A05EA3">
        <w:rPr>
          <w:i/>
          <w:sz w:val="28"/>
          <w:szCs w:val="28"/>
        </w:rPr>
        <w:t>Power and telecommunications Policies</w:t>
      </w:r>
      <w:r w:rsidRPr="00A05EA3">
        <w:rPr>
          <w:sz w:val="28"/>
          <w:szCs w:val="28"/>
        </w:rPr>
        <w:t xml:space="preserve"> pledges:</w:t>
      </w:r>
    </w:p>
    <w:p w:rsidR="005D06F0" w:rsidRPr="00A05EA3" w:rsidRDefault="005D06F0" w:rsidP="00A05EA3">
      <w:pPr>
        <w:rPr>
          <w:sz w:val="28"/>
          <w:szCs w:val="28"/>
        </w:rPr>
      </w:pPr>
      <w:r>
        <w:tab/>
      </w:r>
      <w:r w:rsidRPr="00A05EA3">
        <w:rPr>
          <w:sz w:val="28"/>
          <w:szCs w:val="28"/>
        </w:rPr>
        <w:t xml:space="preserve">To accommodate the facilities that provide Salt Spring Island with </w:t>
      </w:r>
      <w:r w:rsidRPr="00A05EA3">
        <w:rPr>
          <w:sz w:val="28"/>
          <w:szCs w:val="28"/>
        </w:rPr>
        <w:tab/>
        <w:t>necessary power and telecommunications services, while</w:t>
      </w:r>
      <w:r w:rsidRPr="00FA4892">
        <w:t xml:space="preserve"> </w:t>
      </w:r>
      <w:r w:rsidRPr="00A05EA3">
        <w:rPr>
          <w:sz w:val="28"/>
          <w:szCs w:val="28"/>
        </w:rPr>
        <w:t xml:space="preserve">minimizing </w:t>
      </w:r>
      <w:r w:rsidR="00A05EA3">
        <w:rPr>
          <w:sz w:val="28"/>
          <w:szCs w:val="28"/>
        </w:rPr>
        <w:tab/>
      </w:r>
      <w:r w:rsidRPr="00A05EA3">
        <w:rPr>
          <w:sz w:val="28"/>
          <w:szCs w:val="28"/>
        </w:rPr>
        <w:t xml:space="preserve">impacts on neighbourhoods, community health, the natural </w:t>
      </w:r>
      <w:r w:rsidR="00A05EA3" w:rsidRPr="00A05EA3">
        <w:rPr>
          <w:sz w:val="28"/>
          <w:szCs w:val="28"/>
        </w:rPr>
        <w:tab/>
      </w:r>
      <w:r w:rsidRPr="00A05EA3">
        <w:rPr>
          <w:sz w:val="28"/>
          <w:szCs w:val="28"/>
        </w:rPr>
        <w:t>environment and resource lands. (C.5.1.1.1)</w:t>
      </w:r>
    </w:p>
    <w:p w:rsidR="005D06F0" w:rsidRPr="00A05EA3" w:rsidRDefault="005D06F0" w:rsidP="00A05EA3">
      <w:pPr>
        <w:rPr>
          <w:sz w:val="28"/>
          <w:szCs w:val="28"/>
        </w:rPr>
      </w:pPr>
      <w:r w:rsidRPr="00A05EA3">
        <w:rPr>
          <w:sz w:val="28"/>
          <w:szCs w:val="28"/>
        </w:rPr>
        <w:t>TELUS micr</w:t>
      </w:r>
      <w:r w:rsidR="00FE5C3C">
        <w:rPr>
          <w:sz w:val="28"/>
          <w:szCs w:val="28"/>
        </w:rPr>
        <w:t xml:space="preserve">ocells operate in the 1900 MHz and 2100 MHz </w:t>
      </w:r>
      <w:r w:rsidRPr="00A05EA3">
        <w:rPr>
          <w:sz w:val="28"/>
          <w:szCs w:val="28"/>
        </w:rPr>
        <w:t xml:space="preserve">range. </w:t>
      </w:r>
      <w:r w:rsidR="00A05EA3">
        <w:rPr>
          <w:sz w:val="28"/>
          <w:szCs w:val="28"/>
        </w:rPr>
        <w:t xml:space="preserve"> A colleague</w:t>
      </w:r>
      <w:r w:rsidRPr="00A05EA3">
        <w:rPr>
          <w:sz w:val="28"/>
          <w:szCs w:val="28"/>
        </w:rPr>
        <w:t xml:space="preserve"> </w:t>
      </w:r>
      <w:r w:rsidR="00FE5C3C">
        <w:rPr>
          <w:sz w:val="28"/>
          <w:szCs w:val="28"/>
        </w:rPr>
        <w:t xml:space="preserve">is </w:t>
      </w:r>
      <w:r w:rsidRPr="00A05EA3">
        <w:rPr>
          <w:sz w:val="28"/>
          <w:szCs w:val="28"/>
        </w:rPr>
        <w:t xml:space="preserve">in the process of clarifying with </w:t>
      </w:r>
      <w:r w:rsidRPr="00A05EA3">
        <w:rPr>
          <w:i/>
          <w:sz w:val="28"/>
          <w:szCs w:val="28"/>
        </w:rPr>
        <w:t>Innovation, Science and Economic Development Canada</w:t>
      </w:r>
      <w:r w:rsidRPr="00A05EA3">
        <w:rPr>
          <w:sz w:val="28"/>
          <w:szCs w:val="28"/>
        </w:rPr>
        <w:t xml:space="preserve"> (formerly </w:t>
      </w:r>
      <w:r w:rsidRPr="00FE5C3C">
        <w:rPr>
          <w:i/>
          <w:sz w:val="28"/>
          <w:szCs w:val="28"/>
        </w:rPr>
        <w:t>Industry Canada</w:t>
      </w:r>
      <w:r w:rsidRPr="00A05EA3">
        <w:rPr>
          <w:sz w:val="28"/>
          <w:szCs w:val="28"/>
        </w:rPr>
        <w:t xml:space="preserve">) if these </w:t>
      </w:r>
      <w:r w:rsidRPr="00A05EA3">
        <w:rPr>
          <w:rFonts w:cs="Arial"/>
          <w:sz w:val="28"/>
          <w:szCs w:val="28"/>
          <w:shd w:val="clear" w:color="auto" w:fill="FFFFFF"/>
        </w:rPr>
        <w:t xml:space="preserve">frequencies are licensed by them. WiFi modems in homes and at schools are examples of devices whose frequencies are not federally licensed and over which the federal government has no authority. If the frequencies microcells are operating at are unlicensed and do not fall under federal authority, the </w:t>
      </w:r>
      <w:r w:rsidRPr="00A05EA3">
        <w:rPr>
          <w:rFonts w:cs="Arial"/>
          <w:i/>
          <w:sz w:val="28"/>
          <w:szCs w:val="28"/>
          <w:shd w:val="clear" w:color="auto" w:fill="FFFFFF"/>
        </w:rPr>
        <w:t>Islands Trust</w:t>
      </w:r>
      <w:r w:rsidRPr="00A05EA3">
        <w:rPr>
          <w:rFonts w:cs="Arial"/>
          <w:sz w:val="28"/>
          <w:szCs w:val="28"/>
          <w:shd w:val="clear" w:color="auto" w:fill="FFFFFF"/>
        </w:rPr>
        <w:t xml:space="preserve"> and other local governments would have the legal right to create stringent microcell siting policies and regulations.</w:t>
      </w:r>
      <w:r w:rsidRPr="00A05EA3">
        <w:rPr>
          <w:sz w:val="28"/>
          <w:szCs w:val="28"/>
        </w:rPr>
        <w:t xml:space="preserve"> </w:t>
      </w:r>
      <w:r w:rsidR="00FE5C3C">
        <w:rPr>
          <w:sz w:val="28"/>
          <w:szCs w:val="28"/>
        </w:rPr>
        <w:t xml:space="preserve"> </w:t>
      </w:r>
    </w:p>
    <w:p w:rsidR="005D06F0" w:rsidRPr="00A05EA3" w:rsidRDefault="005D06F0" w:rsidP="005D06F0">
      <w:pPr>
        <w:rPr>
          <w:b/>
          <w:sz w:val="32"/>
          <w:szCs w:val="32"/>
        </w:rPr>
      </w:pPr>
      <w:r w:rsidRPr="00A05EA3">
        <w:rPr>
          <w:b/>
          <w:sz w:val="40"/>
          <w:szCs w:val="40"/>
          <w:shd w:val="clear" w:color="auto" w:fill="FFFFFF"/>
        </w:rPr>
        <w:t>Other Municipalities: Leading by Example</w:t>
      </w:r>
      <w:r w:rsidRPr="00A05EA3">
        <w:rPr>
          <w:b/>
          <w:sz w:val="32"/>
          <w:szCs w:val="32"/>
        </w:rPr>
        <w:t xml:space="preserve">   </w:t>
      </w:r>
    </w:p>
    <w:p w:rsidR="005D06F0" w:rsidRPr="00A05EA3" w:rsidRDefault="005D06F0" w:rsidP="00A05EA3">
      <w:pPr>
        <w:rPr>
          <w:sz w:val="28"/>
          <w:szCs w:val="28"/>
        </w:rPr>
      </w:pPr>
      <w:r>
        <w:rPr>
          <w:shd w:val="clear" w:color="auto" w:fill="FFFFFF"/>
        </w:rPr>
        <w:tab/>
      </w:r>
      <w:r w:rsidRPr="00A05EA3">
        <w:rPr>
          <w:sz w:val="28"/>
          <w:szCs w:val="28"/>
          <w:shd w:val="clear" w:color="auto" w:fill="FFFFFF"/>
        </w:rPr>
        <w:t>“Never doubt that a small group of thoughtful,</w:t>
      </w:r>
      <w:r w:rsidRPr="00A05EA3">
        <w:rPr>
          <w:rStyle w:val="apple-converted-space"/>
          <w:rFonts w:cs="Arial"/>
          <w:sz w:val="28"/>
          <w:szCs w:val="28"/>
          <w:shd w:val="clear" w:color="auto" w:fill="FFFFFF"/>
        </w:rPr>
        <w:t> </w:t>
      </w:r>
      <w:r w:rsidR="00A05EA3">
        <w:rPr>
          <w:bCs/>
          <w:sz w:val="28"/>
          <w:szCs w:val="28"/>
          <w:shd w:val="clear" w:color="auto" w:fill="FFFFFF"/>
        </w:rPr>
        <w:t xml:space="preserve">committed </w:t>
      </w:r>
      <w:r w:rsidRPr="00A05EA3">
        <w:rPr>
          <w:bCs/>
          <w:sz w:val="28"/>
          <w:szCs w:val="28"/>
          <w:shd w:val="clear" w:color="auto" w:fill="FFFFFF"/>
        </w:rPr>
        <w:t>citizens</w:t>
      </w:r>
      <w:r w:rsidRPr="00A05EA3">
        <w:rPr>
          <w:rStyle w:val="apple-converted-space"/>
          <w:rFonts w:cs="Arial"/>
          <w:sz w:val="28"/>
          <w:szCs w:val="28"/>
          <w:shd w:val="clear" w:color="auto" w:fill="FFFFFF"/>
        </w:rPr>
        <w:t> </w:t>
      </w:r>
      <w:r w:rsidRPr="00A05EA3">
        <w:rPr>
          <w:sz w:val="28"/>
          <w:szCs w:val="28"/>
          <w:shd w:val="clear" w:color="auto" w:fill="FFFFFF"/>
        </w:rPr>
        <w:t xml:space="preserve">can </w:t>
      </w:r>
      <w:r w:rsidR="00A05EA3">
        <w:rPr>
          <w:sz w:val="28"/>
          <w:szCs w:val="28"/>
          <w:shd w:val="clear" w:color="auto" w:fill="FFFFFF"/>
        </w:rPr>
        <w:tab/>
      </w:r>
      <w:r w:rsidRPr="00A05EA3">
        <w:rPr>
          <w:sz w:val="28"/>
          <w:szCs w:val="28"/>
          <w:shd w:val="clear" w:color="auto" w:fill="FFFFFF"/>
        </w:rPr>
        <w:t>change the world; indeed,</w:t>
      </w:r>
      <w:r w:rsidR="00A05EA3">
        <w:rPr>
          <w:sz w:val="28"/>
          <w:szCs w:val="28"/>
          <w:shd w:val="clear" w:color="auto" w:fill="FFFFFF"/>
        </w:rPr>
        <w:t xml:space="preserve"> it's the only thing that ever </w:t>
      </w:r>
      <w:r w:rsidRPr="00A05EA3">
        <w:rPr>
          <w:sz w:val="28"/>
          <w:szCs w:val="28"/>
          <w:shd w:val="clear" w:color="auto" w:fill="FFFFFF"/>
        </w:rPr>
        <w:t>has. - Margaret</w:t>
      </w:r>
      <w:r w:rsidRPr="00A05EA3">
        <w:rPr>
          <w:rStyle w:val="apple-converted-space"/>
          <w:rFonts w:cs="Arial"/>
          <w:sz w:val="28"/>
          <w:szCs w:val="28"/>
          <w:shd w:val="clear" w:color="auto" w:fill="FFFFFF"/>
        </w:rPr>
        <w:t> </w:t>
      </w:r>
      <w:r w:rsidRPr="00A05EA3">
        <w:rPr>
          <w:bCs/>
          <w:sz w:val="28"/>
          <w:szCs w:val="28"/>
          <w:shd w:val="clear" w:color="auto" w:fill="FFFFFF"/>
        </w:rPr>
        <w:t>Mead</w:t>
      </w:r>
    </w:p>
    <w:p w:rsidR="005D06F0" w:rsidRPr="00A05EA3" w:rsidRDefault="005D06F0" w:rsidP="00A05EA3">
      <w:pPr>
        <w:rPr>
          <w:sz w:val="28"/>
          <w:szCs w:val="28"/>
        </w:rPr>
      </w:pPr>
      <w:r w:rsidRPr="00A05EA3">
        <w:rPr>
          <w:sz w:val="28"/>
          <w:szCs w:val="28"/>
        </w:rPr>
        <w:t>Here are a few inspiring examples of actions other municipalities have taken in</w:t>
      </w:r>
      <w:r w:rsidR="0090465D">
        <w:rPr>
          <w:sz w:val="28"/>
          <w:szCs w:val="28"/>
        </w:rPr>
        <w:t xml:space="preserve"> relation to EMF and microcells:</w:t>
      </w:r>
      <w:r w:rsidRPr="00A05EA3">
        <w:rPr>
          <w:sz w:val="28"/>
          <w:szCs w:val="28"/>
        </w:rPr>
        <w:t xml:space="preserve"> </w:t>
      </w:r>
    </w:p>
    <w:p w:rsidR="005D06F0" w:rsidRPr="00A05EA3" w:rsidRDefault="005D06F0" w:rsidP="00A05EA3">
      <w:pPr>
        <w:rPr>
          <w:sz w:val="28"/>
          <w:szCs w:val="28"/>
        </w:rPr>
      </w:pPr>
      <w:r w:rsidRPr="00A05EA3">
        <w:rPr>
          <w:sz w:val="28"/>
          <w:szCs w:val="28"/>
        </w:rPr>
        <w:t xml:space="preserve">1. On March 8, 2017, </w:t>
      </w:r>
      <w:r w:rsidRPr="00A05EA3">
        <w:rPr>
          <w:b/>
          <w:sz w:val="28"/>
          <w:szCs w:val="28"/>
        </w:rPr>
        <w:t>a consortium of 25 cities in Washington State</w:t>
      </w:r>
      <w:r w:rsidRPr="00A05EA3">
        <w:rPr>
          <w:sz w:val="28"/>
          <w:szCs w:val="28"/>
        </w:rPr>
        <w:t xml:space="preserve"> submitted a petition on the deployment of small cells in their communities</w:t>
      </w:r>
      <w:r w:rsidRPr="00A05EA3">
        <w:rPr>
          <w:b/>
          <w:sz w:val="28"/>
          <w:szCs w:val="28"/>
        </w:rPr>
        <w:t xml:space="preserve"> </w:t>
      </w:r>
      <w:r w:rsidRPr="00A05EA3">
        <w:rPr>
          <w:sz w:val="28"/>
          <w:szCs w:val="28"/>
        </w:rPr>
        <w:t>to the US Federal Communications Commission.  In it they state: “As stewards of the public rights-of-way, it is our responsibility to be mindful of the impact of initial small cell deployment, its inevitable future expansion and the cumulative impacts of that expansion.”</w:t>
      </w:r>
      <w:r w:rsidRPr="00A05EA3">
        <w:rPr>
          <w:rStyle w:val="FootnoteReference"/>
          <w:sz w:val="28"/>
          <w:szCs w:val="28"/>
        </w:rPr>
        <w:footnoteReference w:id="52"/>
      </w:r>
      <w:r w:rsidRPr="00A05EA3">
        <w:rPr>
          <w:sz w:val="28"/>
          <w:szCs w:val="28"/>
        </w:rPr>
        <w:t xml:space="preserve"> They also mention the need for thoughtful regulation of our environment and say that cities are the stewards of the tights-of-way. “The public</w:t>
      </w:r>
      <w:r w:rsidRPr="00483B71">
        <w:t xml:space="preserve"> </w:t>
      </w:r>
      <w:r w:rsidRPr="00A05EA3">
        <w:rPr>
          <w:sz w:val="28"/>
          <w:szCs w:val="28"/>
        </w:rPr>
        <w:t>right-of-way is our citizens’ front yard, our community’s living room and our market place.</w:t>
      </w:r>
      <w:r w:rsidRPr="00A05EA3">
        <w:rPr>
          <w:rStyle w:val="FootnoteReference"/>
          <w:sz w:val="28"/>
          <w:szCs w:val="28"/>
        </w:rPr>
        <w:footnoteReference w:id="53"/>
      </w:r>
    </w:p>
    <w:p w:rsidR="005D06F0" w:rsidRPr="00A05EA3" w:rsidRDefault="005D06F0" w:rsidP="00A05EA3">
      <w:pPr>
        <w:rPr>
          <w:sz w:val="28"/>
          <w:szCs w:val="28"/>
        </w:rPr>
      </w:pPr>
      <w:r w:rsidRPr="00A05EA3">
        <w:rPr>
          <w:sz w:val="28"/>
          <w:szCs w:val="28"/>
        </w:rPr>
        <w:t xml:space="preserve">2. On March 2, 2017, the city of </w:t>
      </w:r>
      <w:r w:rsidRPr="00A05EA3">
        <w:rPr>
          <w:b/>
          <w:sz w:val="28"/>
          <w:szCs w:val="28"/>
        </w:rPr>
        <w:t>Paris</w:t>
      </w:r>
      <w:r w:rsidRPr="00A05EA3">
        <w:rPr>
          <w:sz w:val="28"/>
          <w:szCs w:val="28"/>
        </w:rPr>
        <w:t xml:space="preserve">, </w:t>
      </w:r>
      <w:r w:rsidRPr="00A05EA3">
        <w:rPr>
          <w:b/>
          <w:sz w:val="28"/>
          <w:szCs w:val="28"/>
        </w:rPr>
        <w:t>France</w:t>
      </w:r>
      <w:r w:rsidRPr="00A05EA3">
        <w:rPr>
          <w:sz w:val="28"/>
          <w:szCs w:val="28"/>
        </w:rPr>
        <w:t xml:space="preserve"> announced it has negotiated a charter with mobile operators that will reduce the exposure of its inhabitants to electromagnetic waves by 30%.  </w:t>
      </w:r>
    </w:p>
    <w:p w:rsidR="005D06F0" w:rsidRPr="00A05EA3" w:rsidRDefault="00FE5C3C" w:rsidP="00A05EA3">
      <w:pPr>
        <w:rPr>
          <w:sz w:val="28"/>
          <w:szCs w:val="28"/>
          <w:shd w:val="clear" w:color="auto" w:fill="FFFFFF"/>
        </w:rPr>
      </w:pPr>
      <w:r>
        <w:rPr>
          <w:sz w:val="28"/>
          <w:szCs w:val="28"/>
          <w:shd w:val="clear" w:color="auto" w:fill="FFFFFF"/>
        </w:rPr>
        <w:t xml:space="preserve">In this charter, the </w:t>
      </w:r>
      <w:r w:rsidR="005D06F0" w:rsidRPr="00A05EA3">
        <w:rPr>
          <w:sz w:val="28"/>
          <w:szCs w:val="28"/>
          <w:shd w:val="clear" w:color="auto" w:fill="FFFFFF"/>
        </w:rPr>
        <w:t>allowed level for current cell transmitters, as well as for all new ones, is 5 V/m which equates to 66.3 millwatts per meter squared or 6.63 microwatts per centimeter squared. This is a mere fraction of what Canada’s Safety Code 6 allows. For frequencies of 1800 Mhz, Safety Code 6 allows 4390 milliwatts per meter squared or 439 microwatts per centimeter squared. </w:t>
      </w:r>
    </w:p>
    <w:p w:rsidR="005D06F0" w:rsidRPr="00A05EA3" w:rsidRDefault="005D06F0" w:rsidP="00A05EA3">
      <w:pPr>
        <w:rPr>
          <w:sz w:val="28"/>
          <w:szCs w:val="28"/>
        </w:rPr>
      </w:pPr>
      <w:r w:rsidRPr="00A05EA3">
        <w:rPr>
          <w:sz w:val="28"/>
          <w:szCs w:val="28"/>
          <w:shd w:val="clear" w:color="auto" w:fill="FFFFFF"/>
        </w:rPr>
        <w:t xml:space="preserve">If a major metropolis like Paris can </w:t>
      </w:r>
      <w:r w:rsidRPr="00A05EA3">
        <w:rPr>
          <w:sz w:val="28"/>
          <w:szCs w:val="28"/>
        </w:rPr>
        <w:t xml:space="preserve">achieve a "balance between public health concerns, (and) controlling the levels of exposure, while remaining a digital capital of the world", to quote </w:t>
      </w:r>
      <w:r w:rsidRPr="00A05EA3">
        <w:rPr>
          <w:rFonts w:cs="Arial"/>
          <w:sz w:val="28"/>
          <w:szCs w:val="28"/>
          <w:shd w:val="clear" w:color="auto" w:fill="FFFFFF"/>
        </w:rPr>
        <w:t xml:space="preserve">Paris mayor Anne Hidalgo, </w:t>
      </w:r>
      <w:r w:rsidRPr="00A05EA3">
        <w:rPr>
          <w:sz w:val="28"/>
          <w:szCs w:val="28"/>
        </w:rPr>
        <w:t>all municipalities can.</w:t>
      </w:r>
      <w:r w:rsidRPr="00A05EA3">
        <w:rPr>
          <w:rStyle w:val="FootnoteReference"/>
          <w:sz w:val="28"/>
          <w:szCs w:val="28"/>
        </w:rPr>
        <w:footnoteReference w:id="54"/>
      </w:r>
    </w:p>
    <w:p w:rsidR="005D06F0" w:rsidRPr="00A05EA3" w:rsidRDefault="005D06F0" w:rsidP="00A05EA3">
      <w:pPr>
        <w:rPr>
          <w:sz w:val="28"/>
          <w:szCs w:val="28"/>
        </w:rPr>
      </w:pPr>
      <w:r w:rsidRPr="00A05EA3">
        <w:rPr>
          <w:sz w:val="28"/>
          <w:szCs w:val="28"/>
        </w:rPr>
        <w:t xml:space="preserve">3. In February 2017, the council of the </w:t>
      </w:r>
      <w:r w:rsidRPr="00BC5843">
        <w:rPr>
          <w:sz w:val="28"/>
          <w:szCs w:val="28"/>
        </w:rPr>
        <w:t>city of</w:t>
      </w:r>
      <w:r w:rsidRPr="00A05EA3">
        <w:rPr>
          <w:b/>
          <w:sz w:val="28"/>
          <w:szCs w:val="28"/>
        </w:rPr>
        <w:t xml:space="preserve"> Grand Forks</w:t>
      </w:r>
      <w:r w:rsidRPr="00A05EA3">
        <w:rPr>
          <w:sz w:val="28"/>
          <w:szCs w:val="28"/>
        </w:rPr>
        <w:t xml:space="preserve">, BC, unanimously passed a resolution demanding that federal and provincial authorities make public consultation on the placement of microcells a requirement. This resolution will be presented at the </w:t>
      </w:r>
      <w:r w:rsidRPr="00A05EA3">
        <w:rPr>
          <w:rStyle w:val="Emphasis"/>
          <w:rFonts w:cs="Arial"/>
          <w:sz w:val="28"/>
          <w:szCs w:val="28"/>
          <w:shd w:val="clear" w:color="auto" w:fill="FFFFFF"/>
        </w:rPr>
        <w:t xml:space="preserve">Association of Kootenay and Boundary Local Government’s annual General Meeting </w:t>
      </w:r>
      <w:r w:rsidRPr="00A05EA3">
        <w:rPr>
          <w:sz w:val="28"/>
          <w:szCs w:val="28"/>
        </w:rPr>
        <w:t xml:space="preserve">this April. If passed there, it will be presented to the </w:t>
      </w:r>
      <w:r w:rsidRPr="00A05EA3">
        <w:rPr>
          <w:i/>
          <w:sz w:val="28"/>
          <w:szCs w:val="28"/>
        </w:rPr>
        <w:t>Union of BC Municipalities</w:t>
      </w:r>
      <w:r w:rsidRPr="00A05EA3">
        <w:rPr>
          <w:sz w:val="28"/>
          <w:szCs w:val="28"/>
        </w:rPr>
        <w:t xml:space="preserve">. (See </w:t>
      </w:r>
      <w:r w:rsidRPr="0071608C">
        <w:rPr>
          <w:b/>
          <w:color w:val="4C8B3D"/>
          <w:sz w:val="28"/>
          <w:szCs w:val="28"/>
        </w:rPr>
        <w:t>Appendix</w:t>
      </w:r>
      <w:r w:rsidRPr="0071608C">
        <w:rPr>
          <w:color w:val="4C8B3D"/>
          <w:sz w:val="28"/>
          <w:szCs w:val="28"/>
        </w:rPr>
        <w:t xml:space="preserve"> </w:t>
      </w:r>
      <w:r w:rsidRPr="0071608C">
        <w:rPr>
          <w:b/>
          <w:color w:val="4C8B3D"/>
          <w:sz w:val="28"/>
          <w:szCs w:val="28"/>
        </w:rPr>
        <w:t>A</w:t>
      </w:r>
      <w:r w:rsidRPr="00A05EA3">
        <w:rPr>
          <w:color w:val="FF0000"/>
          <w:sz w:val="28"/>
          <w:szCs w:val="28"/>
        </w:rPr>
        <w:t>:</w:t>
      </w:r>
      <w:r w:rsidRPr="00A05EA3">
        <w:rPr>
          <w:sz w:val="28"/>
          <w:szCs w:val="28"/>
        </w:rPr>
        <w:t xml:space="preserve"> </w:t>
      </w:r>
      <w:r w:rsidRPr="00A05EA3">
        <w:rPr>
          <w:rFonts w:cs="Times New Roman"/>
          <w:sz w:val="28"/>
          <w:szCs w:val="28"/>
        </w:rPr>
        <w:t>Resolution for the 2017 AKBLG Annual General Meeting.</w:t>
      </w:r>
      <w:r w:rsidRPr="00A05EA3">
        <w:rPr>
          <w:sz w:val="28"/>
          <w:szCs w:val="28"/>
        </w:rPr>
        <w:t>)</w:t>
      </w:r>
    </w:p>
    <w:p w:rsidR="005D06F0" w:rsidRPr="00A05EA3" w:rsidRDefault="005D06F0" w:rsidP="00A05EA3">
      <w:pPr>
        <w:rPr>
          <w:sz w:val="28"/>
          <w:szCs w:val="28"/>
        </w:rPr>
      </w:pPr>
      <w:r w:rsidRPr="00A05EA3">
        <w:rPr>
          <w:sz w:val="28"/>
          <w:szCs w:val="28"/>
        </w:rPr>
        <w:t xml:space="preserve">4. </w:t>
      </w:r>
      <w:r w:rsidRPr="00A05EA3">
        <w:rPr>
          <w:rFonts w:cs="Arial"/>
          <w:bCs/>
          <w:spacing w:val="-10"/>
          <w:sz w:val="28"/>
          <w:szCs w:val="28"/>
        </w:rPr>
        <w:t xml:space="preserve">In November 24, 2014, the council of </w:t>
      </w:r>
      <w:r w:rsidRPr="00A05EA3">
        <w:rPr>
          <w:rFonts w:cs="Arial"/>
          <w:b/>
          <w:bCs/>
          <w:spacing w:val="-10"/>
          <w:sz w:val="28"/>
          <w:szCs w:val="28"/>
        </w:rPr>
        <w:t>Meaford, Ontario</w:t>
      </w:r>
      <w:r w:rsidRPr="00A05EA3">
        <w:rPr>
          <w:rFonts w:cs="Arial"/>
          <w:bCs/>
          <w:spacing w:val="-10"/>
          <w:sz w:val="28"/>
          <w:szCs w:val="28"/>
        </w:rPr>
        <w:t xml:space="preserve"> passed</w:t>
      </w:r>
      <w:r w:rsidRPr="00A05EA3">
        <w:rPr>
          <w:sz w:val="28"/>
          <w:szCs w:val="28"/>
        </w:rPr>
        <w:t xml:space="preserve"> a resolution opposing the construction of cell phone towers in the urban area of Meaford.  Mayor Harley Greenfield’s resolution stated that</w:t>
      </w:r>
      <w:r w:rsidRPr="00880025">
        <w:t xml:space="preserve"> </w:t>
      </w:r>
      <w:r w:rsidRPr="00A05EA3">
        <w:rPr>
          <w:sz w:val="28"/>
          <w:szCs w:val="28"/>
        </w:rPr>
        <w:t>letters be forwarded: “to the Canadian Radio Television Telecommunications Commission and Industry Canada ...asking for the responsible approval authorities to refuse the placement of any proposed tower in the urban area.”</w:t>
      </w:r>
    </w:p>
    <w:p w:rsidR="005D06F0" w:rsidRPr="00A05EA3" w:rsidRDefault="005D06F0" w:rsidP="00A05EA3">
      <w:pPr>
        <w:rPr>
          <w:sz w:val="28"/>
          <w:szCs w:val="28"/>
        </w:rPr>
      </w:pPr>
      <w:r w:rsidRPr="00A05EA3">
        <w:rPr>
          <w:sz w:val="28"/>
          <w:szCs w:val="28"/>
        </w:rPr>
        <w:t xml:space="preserve">“It’s time for the municipality to make a very strong statement,” Greenfield </w:t>
      </w:r>
      <w:r w:rsidR="00A05EA3">
        <w:rPr>
          <w:sz w:val="28"/>
          <w:szCs w:val="28"/>
        </w:rPr>
        <w:tab/>
      </w:r>
      <w:r w:rsidRPr="00A05EA3">
        <w:rPr>
          <w:sz w:val="28"/>
          <w:szCs w:val="28"/>
        </w:rPr>
        <w:t>said.</w:t>
      </w:r>
      <w:r w:rsidRPr="00A05EA3">
        <w:rPr>
          <w:rStyle w:val="FootnoteReference"/>
          <w:sz w:val="28"/>
          <w:szCs w:val="28"/>
        </w:rPr>
        <w:footnoteReference w:id="55"/>
      </w:r>
    </w:p>
    <w:p w:rsidR="005D06F0" w:rsidRPr="00A05EA3" w:rsidRDefault="005D06F0" w:rsidP="00A05EA3">
      <w:pPr>
        <w:rPr>
          <w:sz w:val="28"/>
          <w:szCs w:val="28"/>
        </w:rPr>
      </w:pPr>
      <w:r w:rsidRPr="00A05EA3">
        <w:rPr>
          <w:sz w:val="28"/>
          <w:szCs w:val="28"/>
        </w:rPr>
        <w:t xml:space="preserve">5. Lastly, in keeping with the precautionary principle, in 1993, the </w:t>
      </w:r>
      <w:r w:rsidRPr="00A05EA3">
        <w:rPr>
          <w:b/>
          <w:sz w:val="28"/>
          <w:szCs w:val="28"/>
        </w:rPr>
        <w:t xml:space="preserve">City of Toronto </w:t>
      </w:r>
      <w:r w:rsidRPr="00A05EA3">
        <w:rPr>
          <w:sz w:val="28"/>
          <w:szCs w:val="28"/>
        </w:rPr>
        <w:t xml:space="preserve">adopted an </w:t>
      </w:r>
      <w:hyperlink r:id="rId71" w:history="1">
        <w:r w:rsidRPr="00A05EA3">
          <w:rPr>
            <w:rStyle w:val="Hyperlink"/>
            <w:i/>
            <w:sz w:val="28"/>
            <w:szCs w:val="28"/>
          </w:rPr>
          <w:t>EMF Prudent Avoidance Policy</w:t>
        </w:r>
      </w:hyperlink>
      <w:r w:rsidRPr="00A05EA3">
        <w:rPr>
          <w:sz w:val="28"/>
          <w:szCs w:val="28"/>
        </w:rPr>
        <w:t xml:space="preserve"> based on studies showing an association between exposures to EMF and increased incidence of cancer.</w:t>
      </w:r>
      <w:r w:rsidRPr="00A05EA3">
        <w:rPr>
          <w:rStyle w:val="FootnoteReference"/>
          <w:sz w:val="28"/>
          <w:szCs w:val="28"/>
        </w:rPr>
        <w:footnoteReference w:id="56"/>
      </w:r>
      <w:r w:rsidRPr="00A05EA3">
        <w:rPr>
          <w:sz w:val="28"/>
          <w:szCs w:val="28"/>
        </w:rPr>
        <w:t xml:space="preserve"> Toronto’s </w:t>
      </w:r>
      <w:r w:rsidRPr="00A05EA3">
        <w:rPr>
          <w:i/>
          <w:sz w:val="28"/>
          <w:szCs w:val="28"/>
        </w:rPr>
        <w:t>Board of Health</w:t>
      </w:r>
      <w:r w:rsidRPr="00A05EA3">
        <w:rPr>
          <w:sz w:val="28"/>
          <w:szCs w:val="28"/>
        </w:rPr>
        <w:t xml:space="preserve"> stated that: “citing concerns that existing guidelines may not be health protective for continuous lifetime exposures, several jurisdictions have adopted stricter limits than those in Canada.”</w:t>
      </w:r>
      <w:r w:rsidRPr="00A05EA3">
        <w:rPr>
          <w:rStyle w:val="FootnoteReference"/>
          <w:sz w:val="28"/>
          <w:szCs w:val="28"/>
        </w:rPr>
        <w:footnoteReference w:id="57"/>
      </w:r>
      <w:r w:rsidRPr="00A05EA3">
        <w:rPr>
          <w:sz w:val="28"/>
          <w:szCs w:val="28"/>
        </w:rPr>
        <w:t xml:space="preserve">  The 1993 policy includes that utilities be requested to use technology to mitigate magnetic fields, and encourages public education so that residents be made aware of steps to reduce exposure to EMF in the home.</w:t>
      </w:r>
    </w:p>
    <w:p w:rsidR="005D06F0" w:rsidRPr="00A05EA3" w:rsidRDefault="005D06F0" w:rsidP="00A05EA3">
      <w:pPr>
        <w:rPr>
          <w:sz w:val="28"/>
          <w:szCs w:val="28"/>
        </w:rPr>
      </w:pPr>
      <w:r w:rsidRPr="00A05EA3">
        <w:rPr>
          <w:sz w:val="28"/>
          <w:szCs w:val="28"/>
        </w:rPr>
        <w:t xml:space="preserve"> In 2007, Toronto’s </w:t>
      </w:r>
      <w:r w:rsidRPr="00A05EA3">
        <w:rPr>
          <w:i/>
          <w:sz w:val="28"/>
          <w:szCs w:val="28"/>
        </w:rPr>
        <w:t>Board of Health</w:t>
      </w:r>
      <w:r w:rsidRPr="00A05EA3">
        <w:rPr>
          <w:sz w:val="28"/>
          <w:szCs w:val="28"/>
        </w:rPr>
        <w:t xml:space="preserve"> issued a policy report called </w:t>
      </w:r>
      <w:r w:rsidRPr="00A05EA3">
        <w:rPr>
          <w:i/>
          <w:sz w:val="28"/>
          <w:szCs w:val="28"/>
        </w:rPr>
        <w:t>“Prudent Avoidance Policy on Siting Telecommunication Towers and Antennas”</w:t>
      </w:r>
      <w:r w:rsidRPr="00A05EA3">
        <w:rPr>
          <w:sz w:val="28"/>
          <w:szCs w:val="28"/>
        </w:rPr>
        <w:t xml:space="preserve">.  In it, they recommended to </w:t>
      </w:r>
      <w:r w:rsidRPr="00A05EA3">
        <w:rPr>
          <w:i/>
          <w:sz w:val="28"/>
          <w:szCs w:val="28"/>
        </w:rPr>
        <w:t>Health Canada</w:t>
      </w:r>
      <w:r w:rsidRPr="00A05EA3">
        <w:rPr>
          <w:sz w:val="28"/>
          <w:szCs w:val="28"/>
        </w:rPr>
        <w:t xml:space="preserve"> that public exposure limits for radiofrequency fields be kept 100 times below </w:t>
      </w:r>
      <w:r w:rsidR="00BC5843">
        <w:rPr>
          <w:sz w:val="28"/>
          <w:szCs w:val="28"/>
        </w:rPr>
        <w:t xml:space="preserve">then </w:t>
      </w:r>
      <w:r w:rsidRPr="00A05EA3">
        <w:rPr>
          <w:sz w:val="28"/>
          <w:szCs w:val="28"/>
        </w:rPr>
        <w:t>Safety Code 6 recommendations.</w:t>
      </w:r>
      <w:r w:rsidRPr="00A05EA3">
        <w:rPr>
          <w:rStyle w:val="FootnoteReference"/>
          <w:sz w:val="28"/>
          <w:szCs w:val="28"/>
        </w:rPr>
        <w:footnoteReference w:id="58"/>
      </w:r>
      <w:r w:rsidR="00BC5843">
        <w:rPr>
          <w:sz w:val="28"/>
          <w:szCs w:val="28"/>
        </w:rPr>
        <w:t xml:space="preserve"> As a result, Toronto </w:t>
      </w:r>
      <w:r w:rsidRPr="00A05EA3">
        <w:rPr>
          <w:sz w:val="28"/>
          <w:szCs w:val="28"/>
        </w:rPr>
        <w:t>lowered the</w:t>
      </w:r>
      <w:r w:rsidRPr="009426E8">
        <w:t xml:space="preserve"> </w:t>
      </w:r>
      <w:r w:rsidRPr="00A05EA3">
        <w:rPr>
          <w:sz w:val="28"/>
          <w:szCs w:val="28"/>
        </w:rPr>
        <w:t>allowable exposure levels of EMF from 1000 microwatts per square cm to 10 microwatts per square cm.</w:t>
      </w:r>
      <w:r w:rsidRPr="00A05EA3">
        <w:rPr>
          <w:rStyle w:val="FootnoteReference"/>
          <w:sz w:val="28"/>
          <w:szCs w:val="28"/>
        </w:rPr>
        <w:footnoteReference w:id="59"/>
      </w:r>
    </w:p>
    <w:p w:rsidR="00146BED" w:rsidRPr="00FB2675" w:rsidRDefault="005D06F0" w:rsidP="00FB2675">
      <w:pPr>
        <w:rPr>
          <w:sz w:val="28"/>
          <w:szCs w:val="28"/>
        </w:rPr>
      </w:pPr>
      <w:r w:rsidRPr="00A05EA3">
        <w:rPr>
          <w:sz w:val="28"/>
          <w:szCs w:val="28"/>
        </w:rPr>
        <w:t xml:space="preserve">In October 2010, the city published their </w:t>
      </w:r>
      <w:hyperlink r:id="rId72" w:history="1">
        <w:r w:rsidRPr="00A05EA3">
          <w:rPr>
            <w:rStyle w:val="Hyperlink"/>
            <w:sz w:val="28"/>
            <w:szCs w:val="28"/>
          </w:rPr>
          <w:t>Guidance Manual for the Preparation of an EMF Management Plan for The City of Toronto</w:t>
        </w:r>
      </w:hyperlink>
      <w:r w:rsidR="00FB2675">
        <w:rPr>
          <w:sz w:val="28"/>
          <w:szCs w:val="28"/>
        </w:rPr>
        <w:t>.</w:t>
      </w:r>
    </w:p>
    <w:p w:rsidR="005D06F0" w:rsidRDefault="00146BED" w:rsidP="00FB2675">
      <w:pPr>
        <w:pStyle w:val="NoSpacing"/>
        <w:rPr>
          <w:b/>
          <w:sz w:val="40"/>
          <w:szCs w:val="40"/>
        </w:rPr>
      </w:pPr>
      <w:r>
        <w:rPr>
          <w:b/>
          <w:sz w:val="40"/>
          <w:szCs w:val="40"/>
        </w:rPr>
        <w:t>Conclusion: Untying our Hands</w:t>
      </w:r>
    </w:p>
    <w:p w:rsidR="00146BED" w:rsidRPr="00146BED" w:rsidRDefault="00146BED" w:rsidP="00FB2675">
      <w:pPr>
        <w:pStyle w:val="NoSpacing"/>
        <w:rPr>
          <w:b/>
          <w:sz w:val="28"/>
          <w:szCs w:val="28"/>
        </w:rPr>
      </w:pPr>
    </w:p>
    <w:p w:rsidR="005D06F0" w:rsidRDefault="00FE5C3C" w:rsidP="00146BED">
      <w:pPr>
        <w:rPr>
          <w:sz w:val="28"/>
          <w:szCs w:val="28"/>
        </w:rPr>
      </w:pPr>
      <w:r>
        <w:rPr>
          <w:sz w:val="28"/>
          <w:szCs w:val="28"/>
        </w:rPr>
        <w:t xml:space="preserve">A </w:t>
      </w:r>
      <w:r w:rsidRPr="00146BED">
        <w:rPr>
          <w:sz w:val="28"/>
          <w:szCs w:val="28"/>
        </w:rPr>
        <w:t>year</w:t>
      </w:r>
      <w:r w:rsidR="005D06F0" w:rsidRPr="00146BED">
        <w:rPr>
          <w:sz w:val="28"/>
          <w:szCs w:val="28"/>
        </w:rPr>
        <w:t xml:space="preserve"> and a half</w:t>
      </w:r>
      <w:r w:rsidR="00FB2675">
        <w:rPr>
          <w:sz w:val="28"/>
          <w:szCs w:val="28"/>
        </w:rPr>
        <w:t xml:space="preserve"> of</w:t>
      </w:r>
      <w:r w:rsidR="005D06F0" w:rsidRPr="00146BED">
        <w:rPr>
          <w:sz w:val="28"/>
          <w:szCs w:val="28"/>
        </w:rPr>
        <w:t xml:space="preserve"> combing through laws and regulations relevant to the installation of microcells on Salt </w:t>
      </w:r>
      <w:r w:rsidRPr="00146BED">
        <w:rPr>
          <w:sz w:val="28"/>
          <w:szCs w:val="28"/>
        </w:rPr>
        <w:t>Sp</w:t>
      </w:r>
      <w:r>
        <w:rPr>
          <w:sz w:val="28"/>
          <w:szCs w:val="28"/>
        </w:rPr>
        <w:t>ring has</w:t>
      </w:r>
      <w:r w:rsidR="00FB2675">
        <w:rPr>
          <w:sz w:val="28"/>
          <w:szCs w:val="28"/>
        </w:rPr>
        <w:t xml:space="preserve"> brought me to this </w:t>
      </w:r>
      <w:r w:rsidR="004008F0">
        <w:rPr>
          <w:sz w:val="28"/>
          <w:szCs w:val="28"/>
        </w:rPr>
        <w:t xml:space="preserve">conclusion:  </w:t>
      </w:r>
      <w:r w:rsidR="005D06F0" w:rsidRPr="00146BED">
        <w:rPr>
          <w:sz w:val="28"/>
          <w:szCs w:val="28"/>
        </w:rPr>
        <w:t xml:space="preserve">the impetus for </w:t>
      </w:r>
      <w:r w:rsidR="00BC5843">
        <w:rPr>
          <w:sz w:val="28"/>
          <w:szCs w:val="28"/>
        </w:rPr>
        <w:t>policy changes on this issu</w:t>
      </w:r>
      <w:r w:rsidR="00BB58A2">
        <w:rPr>
          <w:sz w:val="28"/>
          <w:szCs w:val="28"/>
        </w:rPr>
        <w:t xml:space="preserve">e must come from the bottom up. </w:t>
      </w:r>
      <w:r w:rsidR="005D06F0" w:rsidRPr="00146BED">
        <w:rPr>
          <w:sz w:val="28"/>
          <w:szCs w:val="28"/>
        </w:rPr>
        <w:t>I am optimistic that as awareness of the potential harms caused by wireless technologies reaches a critical mass, change will happen.</w:t>
      </w:r>
    </w:p>
    <w:p w:rsidR="00BB58A2" w:rsidRPr="00BB58A2" w:rsidRDefault="00BB58A2" w:rsidP="0090465D">
      <w:pPr>
        <w:jc w:val="center"/>
        <w:rPr>
          <w:rFonts w:cs="Helvetica"/>
          <w:sz w:val="28"/>
          <w:szCs w:val="28"/>
        </w:rPr>
      </w:pPr>
      <w:r w:rsidRPr="00590085">
        <w:rPr>
          <w:rFonts w:cs="Helvetica"/>
          <w:sz w:val="28"/>
          <w:szCs w:val="28"/>
        </w:rPr>
        <w:t>“A new paradigm – safer connectivit</w:t>
      </w:r>
      <w:r>
        <w:rPr>
          <w:rFonts w:cs="Helvetica"/>
          <w:sz w:val="28"/>
          <w:szCs w:val="28"/>
        </w:rPr>
        <w:t xml:space="preserve">y, plus more balanced use – is </w:t>
      </w:r>
      <w:r w:rsidRPr="00590085">
        <w:rPr>
          <w:rFonts w:cs="Helvetica"/>
          <w:sz w:val="28"/>
          <w:szCs w:val="28"/>
        </w:rPr>
        <w:t xml:space="preserve">emerging.” - </w:t>
      </w:r>
      <w:r w:rsidRPr="00590085">
        <w:rPr>
          <w:rFonts w:cs="Arial"/>
          <w:sz w:val="28"/>
          <w:szCs w:val="28"/>
          <w:shd w:val="clear" w:color="auto" w:fill="FFFFFF"/>
        </w:rPr>
        <w:t>Lynne Wycherley</w:t>
      </w:r>
    </w:p>
    <w:p w:rsidR="005D06F0" w:rsidRPr="00146BED" w:rsidRDefault="00146BED" w:rsidP="00146BED">
      <w:pPr>
        <w:rPr>
          <w:sz w:val="28"/>
          <w:szCs w:val="28"/>
        </w:rPr>
      </w:pPr>
      <w:r>
        <w:rPr>
          <w:sz w:val="28"/>
          <w:szCs w:val="28"/>
        </w:rPr>
        <w:t xml:space="preserve"> </w:t>
      </w:r>
      <w:r w:rsidR="00BB58A2">
        <w:rPr>
          <w:sz w:val="28"/>
          <w:szCs w:val="28"/>
        </w:rPr>
        <w:t>Now</w:t>
      </w:r>
      <w:r w:rsidR="005D06F0" w:rsidRPr="00146BED">
        <w:rPr>
          <w:sz w:val="28"/>
          <w:szCs w:val="28"/>
        </w:rPr>
        <w:t>, when citizens voice their concerns about the social, environmental, and health implications of microcells they are told: “Microcells do not fall under our jurisdiction.” “You will have to take that issue up with Industry Canada.” Or: “That technology is okay as long as it conforms to Safety Code 6.”</w:t>
      </w:r>
    </w:p>
    <w:p w:rsidR="005D06F0" w:rsidRPr="00146BED" w:rsidRDefault="005D06F0" w:rsidP="00146BED">
      <w:pPr>
        <w:rPr>
          <w:sz w:val="28"/>
          <w:szCs w:val="28"/>
        </w:rPr>
      </w:pPr>
      <w:r w:rsidRPr="00146BED">
        <w:rPr>
          <w:sz w:val="28"/>
          <w:szCs w:val="28"/>
        </w:rPr>
        <w:t xml:space="preserve">If </w:t>
      </w:r>
      <w:r w:rsidRPr="00146BED">
        <w:rPr>
          <w:i/>
          <w:sz w:val="28"/>
          <w:szCs w:val="28"/>
        </w:rPr>
        <w:t>Industry Canada</w:t>
      </w:r>
      <w:r w:rsidRPr="00146BED">
        <w:rPr>
          <w:sz w:val="28"/>
          <w:szCs w:val="28"/>
        </w:rPr>
        <w:t xml:space="preserve"> will not listen to the likes of Frank Clegg, the former CEO of </w:t>
      </w:r>
      <w:r w:rsidRPr="00146BED">
        <w:rPr>
          <w:i/>
          <w:sz w:val="28"/>
          <w:szCs w:val="28"/>
        </w:rPr>
        <w:t>Microsoft Canada</w:t>
      </w:r>
      <w:r w:rsidRPr="00146BED">
        <w:rPr>
          <w:sz w:val="28"/>
          <w:szCs w:val="28"/>
        </w:rPr>
        <w:t xml:space="preserve"> and Director of the advocacy group </w:t>
      </w:r>
      <w:hyperlink r:id="rId73" w:history="1">
        <w:r w:rsidRPr="00C44274">
          <w:rPr>
            <w:rStyle w:val="Hyperlink"/>
            <w:i/>
            <w:sz w:val="28"/>
            <w:szCs w:val="28"/>
          </w:rPr>
          <w:t>Canadians for Safe Technology</w:t>
        </w:r>
      </w:hyperlink>
      <w:r w:rsidRPr="00146BED">
        <w:rPr>
          <w:i/>
          <w:sz w:val="28"/>
          <w:szCs w:val="28"/>
        </w:rPr>
        <w:t>,</w:t>
      </w:r>
      <w:r w:rsidRPr="00146BED">
        <w:rPr>
          <w:sz w:val="28"/>
          <w:szCs w:val="28"/>
        </w:rPr>
        <w:t xml:space="preserve"> it is unlikely they will pay me any heed. </w:t>
      </w:r>
    </w:p>
    <w:p w:rsidR="005D06F0" w:rsidRDefault="005D06F0" w:rsidP="00487C36">
      <w:pPr>
        <w:rPr>
          <w:sz w:val="28"/>
          <w:szCs w:val="28"/>
        </w:rPr>
      </w:pPr>
      <w:r w:rsidRPr="00146BED">
        <w:rPr>
          <w:sz w:val="28"/>
          <w:szCs w:val="28"/>
        </w:rPr>
        <w:t>But if municipal governments from across the country band together and assert their right (as defined in local Government Act</w:t>
      </w:r>
      <w:r w:rsidR="00BC5843">
        <w:rPr>
          <w:sz w:val="28"/>
          <w:szCs w:val="28"/>
        </w:rPr>
        <w:t xml:space="preserve">s) to protect their communities’ </w:t>
      </w:r>
      <w:r w:rsidRPr="00146BED">
        <w:rPr>
          <w:sz w:val="28"/>
          <w:szCs w:val="28"/>
        </w:rPr>
        <w:t>wellbeing, provincial and federal politicians might begin to weigh the evidence of harm as presented by legitimate science, exercise the precautionary principle, and awaken to the biases and illusions woven into current telecommunications policies and legisl</w:t>
      </w:r>
      <w:r w:rsidR="00487C36">
        <w:rPr>
          <w:sz w:val="28"/>
          <w:szCs w:val="28"/>
        </w:rPr>
        <w:t>ation.</w:t>
      </w:r>
    </w:p>
    <w:p w:rsidR="00BC5843" w:rsidRDefault="00BC5843" w:rsidP="00BC5843">
      <w:pPr>
        <w:pStyle w:val="NoSpacing"/>
        <w:rPr>
          <w:sz w:val="36"/>
          <w:szCs w:val="36"/>
        </w:rPr>
      </w:pPr>
      <w:r>
        <w:rPr>
          <w:sz w:val="36"/>
          <w:szCs w:val="36"/>
        </w:rPr>
        <w:t>Seeing Clearly</w:t>
      </w:r>
      <w:r w:rsidR="00D10BDF">
        <w:rPr>
          <w:sz w:val="36"/>
          <w:szCs w:val="36"/>
        </w:rPr>
        <w:t xml:space="preserve">: </w:t>
      </w:r>
      <w:r w:rsidR="00391408">
        <w:rPr>
          <w:sz w:val="36"/>
          <w:szCs w:val="36"/>
        </w:rPr>
        <w:t xml:space="preserve"> </w:t>
      </w:r>
      <w:r w:rsidR="00D10BDF">
        <w:rPr>
          <w:sz w:val="36"/>
          <w:szCs w:val="36"/>
        </w:rPr>
        <w:t xml:space="preserve">A Policy </w:t>
      </w:r>
      <w:r w:rsidR="00391408">
        <w:rPr>
          <w:sz w:val="36"/>
          <w:szCs w:val="36"/>
        </w:rPr>
        <w:t>Analysis</w:t>
      </w:r>
    </w:p>
    <w:p w:rsidR="00D10BDF" w:rsidRPr="00732634" w:rsidRDefault="00D10BDF" w:rsidP="00BC5843">
      <w:pPr>
        <w:pStyle w:val="NoSpacing"/>
        <w:rPr>
          <w:sz w:val="28"/>
          <w:szCs w:val="28"/>
        </w:rPr>
      </w:pPr>
    </w:p>
    <w:p w:rsidR="005D06F0" w:rsidRPr="00754A9D" w:rsidRDefault="00D10BDF" w:rsidP="00D96174">
      <w:pPr>
        <w:rPr>
          <w:sz w:val="28"/>
          <w:szCs w:val="28"/>
        </w:rPr>
      </w:pPr>
      <w:r w:rsidRPr="00754A9D">
        <w:rPr>
          <w:sz w:val="28"/>
          <w:szCs w:val="28"/>
        </w:rPr>
        <w:t>In October 2016</w:t>
      </w:r>
      <w:r w:rsidR="00391408" w:rsidRPr="00754A9D">
        <w:rPr>
          <w:sz w:val="28"/>
          <w:szCs w:val="28"/>
        </w:rPr>
        <w:t xml:space="preserve">, </w:t>
      </w:r>
      <w:r w:rsidRPr="00754A9D">
        <w:rPr>
          <w:sz w:val="28"/>
          <w:szCs w:val="28"/>
        </w:rPr>
        <w:t>the Minister of</w:t>
      </w:r>
      <w:r w:rsidRPr="00754A9D">
        <w:rPr>
          <w:i/>
          <w:sz w:val="28"/>
          <w:szCs w:val="28"/>
        </w:rPr>
        <w:t xml:space="preserve"> </w:t>
      </w:r>
      <w:r w:rsidRPr="00754A9D">
        <w:rPr>
          <w:rFonts w:cs="Helvetica"/>
          <w:i/>
          <w:sz w:val="28"/>
          <w:szCs w:val="28"/>
          <w:shd w:val="clear" w:color="auto" w:fill="FFFFFF"/>
        </w:rPr>
        <w:t xml:space="preserve">Innovation, Science and Economic Development </w:t>
      </w:r>
      <w:r w:rsidR="00D11866" w:rsidRPr="00754A9D">
        <w:rPr>
          <w:rFonts w:cs="Helvetica"/>
          <w:i/>
          <w:sz w:val="28"/>
          <w:szCs w:val="28"/>
          <w:shd w:val="clear" w:color="auto" w:fill="FFFFFF"/>
        </w:rPr>
        <w:t xml:space="preserve">Canada </w:t>
      </w:r>
      <w:r w:rsidRPr="00754A9D">
        <w:rPr>
          <w:rFonts w:cs="Helvetica"/>
          <w:sz w:val="28"/>
          <w:szCs w:val="28"/>
          <w:shd w:val="clear" w:color="auto" w:fill="FFFFFF"/>
        </w:rPr>
        <w:t xml:space="preserve">wrote a letter to the </w:t>
      </w:r>
      <w:r w:rsidRPr="00754A9D">
        <w:rPr>
          <w:rFonts w:cs="Helvetica"/>
          <w:i/>
          <w:sz w:val="28"/>
          <w:szCs w:val="28"/>
          <w:shd w:val="clear" w:color="auto" w:fill="FFFFFF"/>
        </w:rPr>
        <w:t>Canadian Radio and Telecommunications Commission</w:t>
      </w:r>
      <w:r w:rsidRPr="00754A9D">
        <w:rPr>
          <w:rFonts w:cs="Helvetica"/>
          <w:sz w:val="28"/>
          <w:szCs w:val="28"/>
          <w:shd w:val="clear" w:color="auto" w:fill="FFFFFF"/>
        </w:rPr>
        <w:t xml:space="preserve"> </w:t>
      </w:r>
      <w:r w:rsidRPr="00754A9D">
        <w:rPr>
          <w:rFonts w:cs="Helvetica"/>
          <w:i/>
          <w:sz w:val="28"/>
          <w:szCs w:val="28"/>
          <w:shd w:val="clear" w:color="auto" w:fill="FFFFFF"/>
        </w:rPr>
        <w:t>(CRTC)</w:t>
      </w:r>
      <w:r w:rsidRPr="00754A9D">
        <w:rPr>
          <w:rFonts w:cs="Helvetica"/>
          <w:sz w:val="28"/>
          <w:szCs w:val="28"/>
          <w:shd w:val="clear" w:color="auto" w:fill="FFFFFF"/>
        </w:rPr>
        <w:t xml:space="preserve"> asking them </w:t>
      </w:r>
      <w:r w:rsidRPr="00754A9D">
        <w:rPr>
          <w:sz w:val="28"/>
          <w:szCs w:val="28"/>
        </w:rPr>
        <w:t xml:space="preserve">to address </w:t>
      </w:r>
      <w:r w:rsidR="00391408" w:rsidRPr="00754A9D">
        <w:rPr>
          <w:sz w:val="28"/>
          <w:szCs w:val="28"/>
        </w:rPr>
        <w:t>Canadians</w:t>
      </w:r>
      <w:r w:rsidR="00732634" w:rsidRPr="00754A9D">
        <w:rPr>
          <w:sz w:val="28"/>
          <w:szCs w:val="28"/>
        </w:rPr>
        <w:t>’</w:t>
      </w:r>
      <w:r w:rsidR="00391408" w:rsidRPr="00754A9D">
        <w:rPr>
          <w:sz w:val="28"/>
          <w:szCs w:val="28"/>
        </w:rPr>
        <w:t xml:space="preserve"> ability to “</w:t>
      </w:r>
      <w:r w:rsidR="00391408" w:rsidRPr="00754A9D">
        <w:rPr>
          <w:rFonts w:cs="Helvetica"/>
          <w:sz w:val="28"/>
          <w:szCs w:val="28"/>
          <w:shd w:val="clear" w:color="auto" w:fill="FFFFFF"/>
        </w:rPr>
        <w:t xml:space="preserve">compete in a digital world.” </w:t>
      </w:r>
      <w:r w:rsidR="00391408" w:rsidRPr="00754A9D">
        <w:rPr>
          <w:rStyle w:val="FootnoteReference"/>
          <w:rFonts w:cs="Helvetica"/>
          <w:sz w:val="28"/>
          <w:szCs w:val="28"/>
          <w:shd w:val="clear" w:color="auto" w:fill="FFFFFF"/>
        </w:rPr>
        <w:footnoteReference w:id="60"/>
      </w:r>
      <w:r w:rsidR="00391408" w:rsidRPr="00754A9D">
        <w:rPr>
          <w:rFonts w:cs="Helvetica"/>
          <w:sz w:val="28"/>
          <w:szCs w:val="28"/>
          <w:shd w:val="clear" w:color="auto" w:fill="FFFFFF"/>
        </w:rPr>
        <w:t xml:space="preserve"> </w:t>
      </w:r>
      <w:r w:rsidR="005D06F0" w:rsidRPr="00754A9D">
        <w:rPr>
          <w:sz w:val="28"/>
          <w:szCs w:val="28"/>
        </w:rPr>
        <w:t>On December 21, 2016,</w:t>
      </w:r>
      <w:r w:rsidR="00391408" w:rsidRPr="00754A9D">
        <w:rPr>
          <w:sz w:val="28"/>
          <w:szCs w:val="28"/>
        </w:rPr>
        <w:t xml:space="preserve"> the CRTC</w:t>
      </w:r>
      <w:r w:rsidR="005D06F0" w:rsidRPr="00754A9D">
        <w:rPr>
          <w:sz w:val="28"/>
          <w:szCs w:val="28"/>
        </w:rPr>
        <w:t xml:space="preserve"> </w:t>
      </w:r>
      <w:hyperlink r:id="rId74" w:history="1">
        <w:r w:rsidR="00732634" w:rsidRPr="00754A9D">
          <w:rPr>
            <w:rStyle w:val="Hyperlink"/>
            <w:sz w:val="28"/>
            <w:szCs w:val="28"/>
          </w:rPr>
          <w:t>announced that b</w:t>
        </w:r>
        <w:r w:rsidR="005D06F0" w:rsidRPr="00754A9D">
          <w:rPr>
            <w:rStyle w:val="Hyperlink"/>
            <w:sz w:val="28"/>
            <w:szCs w:val="28"/>
          </w:rPr>
          <w:t xml:space="preserve">roadband </w:t>
        </w:r>
        <w:r w:rsidR="00732634" w:rsidRPr="00754A9D">
          <w:rPr>
            <w:rStyle w:val="Hyperlink"/>
            <w:sz w:val="28"/>
            <w:szCs w:val="28"/>
          </w:rPr>
          <w:t>i</w:t>
        </w:r>
        <w:r w:rsidR="005D06F0" w:rsidRPr="00754A9D">
          <w:rPr>
            <w:rStyle w:val="Hyperlink"/>
            <w:sz w:val="28"/>
            <w:szCs w:val="28"/>
          </w:rPr>
          <w:t>nternet access was now deemed</w:t>
        </w:r>
        <w:r w:rsidR="00391408" w:rsidRPr="00754A9D">
          <w:rPr>
            <w:rStyle w:val="Hyperlink"/>
            <w:sz w:val="28"/>
            <w:szCs w:val="28"/>
          </w:rPr>
          <w:t xml:space="preserve"> an essential service in Canada</w:t>
        </w:r>
        <w:r w:rsidRPr="00754A9D">
          <w:rPr>
            <w:rStyle w:val="Hyperlink"/>
            <w:sz w:val="28"/>
            <w:szCs w:val="28"/>
          </w:rPr>
          <w:t>.</w:t>
        </w:r>
      </w:hyperlink>
      <w:r w:rsidRPr="00754A9D">
        <w:rPr>
          <w:sz w:val="28"/>
          <w:szCs w:val="28"/>
        </w:rPr>
        <w:t xml:space="preserve"> </w:t>
      </w:r>
      <w:r w:rsidR="00391408" w:rsidRPr="00754A9D">
        <w:rPr>
          <w:sz w:val="28"/>
          <w:szCs w:val="28"/>
        </w:rPr>
        <w:t xml:space="preserve">They </w:t>
      </w:r>
      <w:r w:rsidRPr="00754A9D">
        <w:rPr>
          <w:sz w:val="28"/>
          <w:szCs w:val="28"/>
        </w:rPr>
        <w:t>also announced</w:t>
      </w:r>
      <w:r w:rsidR="00EA1FA3" w:rsidRPr="00754A9D">
        <w:rPr>
          <w:sz w:val="28"/>
          <w:szCs w:val="28"/>
        </w:rPr>
        <w:t xml:space="preserve">: </w:t>
      </w:r>
      <w:r w:rsidR="00732634" w:rsidRPr="00754A9D">
        <w:rPr>
          <w:sz w:val="28"/>
          <w:szCs w:val="28"/>
        </w:rPr>
        <w:t xml:space="preserve"> </w:t>
      </w:r>
      <w:r w:rsidR="00EA1FA3" w:rsidRPr="00754A9D">
        <w:rPr>
          <w:sz w:val="28"/>
          <w:szCs w:val="28"/>
        </w:rPr>
        <w:t xml:space="preserve">1) </w:t>
      </w:r>
      <w:r w:rsidR="004008F0" w:rsidRPr="00754A9D">
        <w:rPr>
          <w:sz w:val="28"/>
          <w:szCs w:val="28"/>
        </w:rPr>
        <w:t xml:space="preserve"> </w:t>
      </w:r>
      <w:r w:rsidR="005D06F0" w:rsidRPr="00754A9D">
        <w:rPr>
          <w:sz w:val="28"/>
          <w:szCs w:val="28"/>
        </w:rPr>
        <w:t xml:space="preserve">they would be creating a $750 million fund to </w:t>
      </w:r>
      <w:r w:rsidR="005D06F0" w:rsidRPr="00754A9D">
        <w:rPr>
          <w:rFonts w:cs="Helvetica"/>
          <w:sz w:val="28"/>
          <w:szCs w:val="28"/>
          <w:shd w:val="clear" w:color="auto" w:fill="FFFFFF"/>
        </w:rPr>
        <w:t>ensure Canadians, regardless of where they live, have</w:t>
      </w:r>
      <w:r w:rsidR="00732634" w:rsidRPr="00754A9D">
        <w:rPr>
          <w:rFonts w:cs="Helvetica"/>
          <w:sz w:val="28"/>
          <w:szCs w:val="28"/>
          <w:shd w:val="clear" w:color="auto" w:fill="FFFFFF"/>
        </w:rPr>
        <w:t xml:space="preserve"> access to voice and broadband i</w:t>
      </w:r>
      <w:r w:rsidR="005D06F0" w:rsidRPr="00754A9D">
        <w:rPr>
          <w:rFonts w:cs="Helvetica"/>
          <w:sz w:val="28"/>
          <w:szCs w:val="28"/>
          <w:shd w:val="clear" w:color="auto" w:fill="FFFFFF"/>
        </w:rPr>
        <w:t>nternet services on both fixed and mobile wireless n</w:t>
      </w:r>
      <w:r w:rsidR="00391408" w:rsidRPr="00754A9D">
        <w:rPr>
          <w:rFonts w:cs="Helvetica"/>
          <w:sz w:val="28"/>
          <w:szCs w:val="28"/>
          <w:shd w:val="clear" w:color="auto" w:fill="FFFFFF"/>
        </w:rPr>
        <w:t>etwork</w:t>
      </w:r>
      <w:r w:rsidR="00EA1FA3" w:rsidRPr="00754A9D">
        <w:rPr>
          <w:rFonts w:cs="Helvetica"/>
          <w:sz w:val="28"/>
          <w:szCs w:val="28"/>
          <w:shd w:val="clear" w:color="auto" w:fill="FFFFFF"/>
        </w:rPr>
        <w:t xml:space="preserve">, </w:t>
      </w:r>
      <w:r w:rsidR="00391408" w:rsidRPr="00754A9D">
        <w:rPr>
          <w:rFonts w:cs="Helvetica"/>
          <w:sz w:val="28"/>
          <w:szCs w:val="28"/>
          <w:shd w:val="clear" w:color="auto" w:fill="FFFFFF"/>
        </w:rPr>
        <w:t xml:space="preserve">and </w:t>
      </w:r>
      <w:r w:rsidR="00EA1FA3" w:rsidRPr="00754A9D">
        <w:rPr>
          <w:rFonts w:cs="Helvetica"/>
          <w:sz w:val="28"/>
          <w:szCs w:val="28"/>
          <w:shd w:val="clear" w:color="auto" w:fill="FFFFFF"/>
        </w:rPr>
        <w:t xml:space="preserve">2) </w:t>
      </w:r>
      <w:r w:rsidR="005D06F0" w:rsidRPr="00754A9D">
        <w:rPr>
          <w:sz w:val="28"/>
          <w:szCs w:val="28"/>
        </w:rPr>
        <w:t xml:space="preserve">they would be phasing out subsidies to rural landlines. </w:t>
      </w:r>
    </w:p>
    <w:p w:rsidR="005D06F0" w:rsidRPr="001401A0" w:rsidRDefault="00D96174" w:rsidP="005D06F0">
      <w:pPr>
        <w:pStyle w:val="NoSpacing"/>
        <w:rPr>
          <w:sz w:val="32"/>
          <w:szCs w:val="32"/>
        </w:rPr>
      </w:pPr>
      <w:r w:rsidRPr="001401A0">
        <w:rPr>
          <w:sz w:val="32"/>
          <w:szCs w:val="32"/>
        </w:rPr>
        <w:t>The Myth:</w:t>
      </w:r>
    </w:p>
    <w:p w:rsidR="00D96174" w:rsidRPr="00D96174" w:rsidRDefault="00D96174" w:rsidP="005D06F0">
      <w:pPr>
        <w:pStyle w:val="NoSpacing"/>
        <w:rPr>
          <w:sz w:val="28"/>
          <w:szCs w:val="28"/>
        </w:rPr>
      </w:pPr>
    </w:p>
    <w:p w:rsidR="005D06F0" w:rsidRPr="00D96174" w:rsidRDefault="00732634" w:rsidP="00D96174">
      <w:pPr>
        <w:rPr>
          <w:sz w:val="28"/>
          <w:szCs w:val="28"/>
        </w:rPr>
      </w:pPr>
      <w:r>
        <w:rPr>
          <w:sz w:val="28"/>
          <w:szCs w:val="28"/>
          <w:shd w:val="clear" w:color="auto" w:fill="FFFFFF"/>
        </w:rPr>
        <w:t>Fast and affordable i</w:t>
      </w:r>
      <w:r w:rsidR="005D06F0" w:rsidRPr="00146BED">
        <w:rPr>
          <w:sz w:val="28"/>
          <w:szCs w:val="28"/>
          <w:shd w:val="clear" w:color="auto" w:fill="FFFFFF"/>
        </w:rPr>
        <w:t>nternet access wi</w:t>
      </w:r>
      <w:r w:rsidR="00EA1FA3">
        <w:rPr>
          <w:sz w:val="28"/>
          <w:szCs w:val="28"/>
          <w:shd w:val="clear" w:color="auto" w:fill="FFFFFF"/>
        </w:rPr>
        <w:t>ll be this generation's great</w:t>
      </w:r>
      <w:r>
        <w:rPr>
          <w:sz w:val="28"/>
          <w:szCs w:val="28"/>
          <w:shd w:val="clear" w:color="auto" w:fill="FFFFFF"/>
        </w:rPr>
        <w:t xml:space="preserve"> leveler. Access to the i</w:t>
      </w:r>
      <w:r w:rsidR="005D06F0" w:rsidRPr="00146BED">
        <w:rPr>
          <w:sz w:val="28"/>
          <w:szCs w:val="28"/>
          <w:shd w:val="clear" w:color="auto" w:fill="FFFFFF"/>
        </w:rPr>
        <w:t xml:space="preserve">nternet </w:t>
      </w:r>
      <w:r w:rsidR="004008F0">
        <w:rPr>
          <w:sz w:val="28"/>
          <w:szCs w:val="28"/>
          <w:shd w:val="clear" w:color="auto" w:fill="FFFFFF"/>
        </w:rPr>
        <w:t>is key to improving</w:t>
      </w:r>
      <w:r w:rsidR="005D06F0" w:rsidRPr="00146BED">
        <w:rPr>
          <w:sz w:val="28"/>
          <w:szCs w:val="28"/>
          <w:shd w:val="clear" w:color="auto" w:fill="FFFFFF"/>
        </w:rPr>
        <w:t xml:space="preserve"> education, health, and career outcomes.</w:t>
      </w:r>
      <w:r w:rsidR="005D06F0" w:rsidRPr="00146BED">
        <w:rPr>
          <w:sz w:val="28"/>
          <w:szCs w:val="28"/>
        </w:rPr>
        <w:t xml:space="preserve"> </w:t>
      </w:r>
    </w:p>
    <w:p w:rsidR="005D06F0" w:rsidRPr="001401A0" w:rsidRDefault="00D96174" w:rsidP="005D06F0">
      <w:pPr>
        <w:pStyle w:val="NoSpacing"/>
        <w:rPr>
          <w:sz w:val="32"/>
          <w:szCs w:val="32"/>
        </w:rPr>
      </w:pPr>
      <w:r w:rsidRPr="001401A0">
        <w:rPr>
          <w:sz w:val="32"/>
          <w:szCs w:val="32"/>
        </w:rPr>
        <w:t>Response</w:t>
      </w:r>
      <w:r w:rsidR="001401A0">
        <w:rPr>
          <w:sz w:val="32"/>
          <w:szCs w:val="32"/>
        </w:rPr>
        <w:t>:</w:t>
      </w:r>
      <w:r w:rsidR="005D06F0" w:rsidRPr="001401A0">
        <w:rPr>
          <w:sz w:val="32"/>
          <w:szCs w:val="32"/>
        </w:rPr>
        <w:t xml:space="preserve"> </w:t>
      </w:r>
    </w:p>
    <w:p w:rsidR="005D06F0" w:rsidRPr="00D96174" w:rsidRDefault="005D06F0" w:rsidP="005D06F0">
      <w:pPr>
        <w:pStyle w:val="NoSpacing"/>
        <w:rPr>
          <w:sz w:val="28"/>
          <w:szCs w:val="28"/>
        </w:rPr>
      </w:pPr>
    </w:p>
    <w:p w:rsidR="005D06F0" w:rsidRPr="00146BED" w:rsidRDefault="00D36D53" w:rsidP="00146BED">
      <w:pPr>
        <w:rPr>
          <w:sz w:val="28"/>
          <w:szCs w:val="28"/>
        </w:rPr>
      </w:pPr>
      <w:r>
        <w:rPr>
          <w:sz w:val="28"/>
          <w:szCs w:val="28"/>
        </w:rPr>
        <w:t xml:space="preserve">A healthy digital economy is dependent upon a healthy population and environment.  It is rooted in policy makers and citizens making healthy technological choices. </w:t>
      </w:r>
      <w:r w:rsidR="00EA1FA3">
        <w:rPr>
          <w:sz w:val="28"/>
          <w:szCs w:val="28"/>
        </w:rPr>
        <w:t>F</w:t>
      </w:r>
      <w:r w:rsidR="005D06F0" w:rsidRPr="00146BED">
        <w:rPr>
          <w:sz w:val="28"/>
          <w:szCs w:val="28"/>
        </w:rPr>
        <w:t xml:space="preserve">iber optics </w:t>
      </w:r>
      <w:r w:rsidRPr="00146BED">
        <w:rPr>
          <w:sz w:val="28"/>
          <w:szCs w:val="28"/>
        </w:rPr>
        <w:t xml:space="preserve">used with wired </w:t>
      </w:r>
      <w:r>
        <w:rPr>
          <w:sz w:val="28"/>
          <w:szCs w:val="28"/>
        </w:rPr>
        <w:t>connections, and not in conjunction with small cells or</w:t>
      </w:r>
      <w:r w:rsidRPr="00146BED">
        <w:rPr>
          <w:sz w:val="28"/>
          <w:szCs w:val="28"/>
        </w:rPr>
        <w:t xml:space="preserve"> other wireless transmitters</w:t>
      </w:r>
      <w:r>
        <w:rPr>
          <w:sz w:val="28"/>
          <w:szCs w:val="28"/>
        </w:rPr>
        <w:t>,</w:t>
      </w:r>
      <w:r w:rsidRPr="00146BED">
        <w:rPr>
          <w:sz w:val="28"/>
          <w:szCs w:val="28"/>
        </w:rPr>
        <w:t xml:space="preserve"> </w:t>
      </w:r>
      <w:r w:rsidR="005D06F0" w:rsidRPr="00146BED">
        <w:rPr>
          <w:sz w:val="28"/>
          <w:szCs w:val="28"/>
        </w:rPr>
        <w:t>is currently the best option</w:t>
      </w:r>
      <w:r w:rsidR="00EA1FA3">
        <w:rPr>
          <w:sz w:val="28"/>
          <w:szCs w:val="28"/>
        </w:rPr>
        <w:t xml:space="preserve"> for</w:t>
      </w:r>
      <w:r>
        <w:rPr>
          <w:sz w:val="28"/>
          <w:szCs w:val="28"/>
        </w:rPr>
        <w:t xml:space="preserve"> bringing </w:t>
      </w:r>
      <w:r w:rsidRPr="00146BED">
        <w:rPr>
          <w:sz w:val="28"/>
          <w:szCs w:val="28"/>
        </w:rPr>
        <w:t>broad</w:t>
      </w:r>
      <w:r>
        <w:rPr>
          <w:sz w:val="28"/>
          <w:szCs w:val="28"/>
        </w:rPr>
        <w:t>band to underserved and rural regions</w:t>
      </w:r>
      <w:r w:rsidR="0056166D">
        <w:rPr>
          <w:sz w:val="28"/>
          <w:szCs w:val="28"/>
        </w:rPr>
        <w:t xml:space="preserve"> of the country</w:t>
      </w:r>
      <w:r w:rsidR="005D06F0" w:rsidRPr="00146BED">
        <w:rPr>
          <w:sz w:val="28"/>
          <w:szCs w:val="28"/>
        </w:rPr>
        <w:t xml:space="preserve">. </w:t>
      </w:r>
    </w:p>
    <w:p w:rsidR="005D06F0" w:rsidRDefault="005D06F0" w:rsidP="00D96174">
      <w:pPr>
        <w:rPr>
          <w:sz w:val="28"/>
          <w:szCs w:val="28"/>
        </w:rPr>
      </w:pPr>
      <w:r w:rsidRPr="00146BED">
        <w:rPr>
          <w:sz w:val="28"/>
          <w:szCs w:val="28"/>
        </w:rPr>
        <w:t>At the same time, I question the premise that unlimited internet and cell pho</w:t>
      </w:r>
      <w:r w:rsidR="00D36D53">
        <w:rPr>
          <w:sz w:val="28"/>
          <w:szCs w:val="28"/>
        </w:rPr>
        <w:t>ne access is</w:t>
      </w:r>
      <w:r w:rsidRPr="00146BED">
        <w:rPr>
          <w:sz w:val="28"/>
          <w:szCs w:val="28"/>
        </w:rPr>
        <w:t xml:space="preserve"> e</w:t>
      </w:r>
      <w:r w:rsidR="00D96174">
        <w:rPr>
          <w:sz w:val="28"/>
          <w:szCs w:val="28"/>
        </w:rPr>
        <w:t>ssential to living a good life.</w:t>
      </w:r>
    </w:p>
    <w:p w:rsidR="00732634" w:rsidRPr="00D96174" w:rsidRDefault="00732634" w:rsidP="00D96174">
      <w:pPr>
        <w:rPr>
          <w:sz w:val="28"/>
          <w:szCs w:val="28"/>
        </w:rPr>
      </w:pPr>
      <w:r w:rsidRPr="00D11866">
        <w:rPr>
          <w:i/>
          <w:sz w:val="28"/>
          <w:szCs w:val="28"/>
        </w:rPr>
        <w:t>CRTC</w:t>
      </w:r>
      <w:r w:rsidR="00D11866">
        <w:rPr>
          <w:i/>
          <w:sz w:val="28"/>
          <w:szCs w:val="28"/>
        </w:rPr>
        <w:t>, Health Canada</w:t>
      </w:r>
      <w:r w:rsidR="00AF30A5">
        <w:rPr>
          <w:i/>
          <w:sz w:val="28"/>
          <w:szCs w:val="28"/>
        </w:rPr>
        <w:t>,</w:t>
      </w:r>
      <w:r w:rsidR="00D11866">
        <w:rPr>
          <w:i/>
          <w:sz w:val="28"/>
          <w:szCs w:val="28"/>
        </w:rPr>
        <w:t xml:space="preserve"> </w:t>
      </w:r>
      <w:r w:rsidR="00AF30A5">
        <w:rPr>
          <w:sz w:val="28"/>
          <w:szCs w:val="28"/>
        </w:rPr>
        <w:t xml:space="preserve">and </w:t>
      </w:r>
      <w:r w:rsidRPr="00391408">
        <w:rPr>
          <w:rFonts w:cs="Helvetica"/>
          <w:i/>
          <w:sz w:val="28"/>
          <w:szCs w:val="28"/>
          <w:shd w:val="clear" w:color="auto" w:fill="FFFFFF"/>
        </w:rPr>
        <w:t xml:space="preserve">Innovation, </w:t>
      </w:r>
      <w:r w:rsidR="00AF30A5">
        <w:rPr>
          <w:rFonts w:cs="Helvetica"/>
          <w:i/>
          <w:sz w:val="28"/>
          <w:szCs w:val="28"/>
          <w:shd w:val="clear" w:color="auto" w:fill="FFFFFF"/>
        </w:rPr>
        <w:t xml:space="preserve">Science &amp; </w:t>
      </w:r>
      <w:r w:rsidRPr="00391408">
        <w:rPr>
          <w:rFonts w:cs="Helvetica"/>
          <w:i/>
          <w:sz w:val="28"/>
          <w:szCs w:val="28"/>
          <w:shd w:val="clear" w:color="auto" w:fill="FFFFFF"/>
        </w:rPr>
        <w:t>Economic Development</w:t>
      </w:r>
      <w:r w:rsidR="00D11866">
        <w:rPr>
          <w:rFonts w:cs="Helvetica"/>
          <w:i/>
          <w:sz w:val="28"/>
          <w:szCs w:val="28"/>
          <w:shd w:val="clear" w:color="auto" w:fill="FFFFFF"/>
        </w:rPr>
        <w:t xml:space="preserve"> </w:t>
      </w:r>
      <w:r w:rsidR="00D11866" w:rsidRPr="00D11866">
        <w:rPr>
          <w:rFonts w:cs="Helvetica"/>
          <w:i/>
          <w:sz w:val="28"/>
          <w:szCs w:val="28"/>
          <w:shd w:val="clear" w:color="auto" w:fill="FFFFFF"/>
        </w:rPr>
        <w:t>Canada</w:t>
      </w:r>
      <w:r w:rsidR="00D11866">
        <w:rPr>
          <w:rFonts w:cs="Helvetica"/>
          <w:i/>
          <w:sz w:val="28"/>
          <w:szCs w:val="28"/>
          <w:shd w:val="clear" w:color="auto" w:fill="FFFFFF"/>
        </w:rPr>
        <w:t>:</w:t>
      </w:r>
    </w:p>
    <w:p w:rsidR="005D06F0" w:rsidRPr="00D96174" w:rsidRDefault="005D06F0" w:rsidP="00D96174">
      <w:pPr>
        <w:pStyle w:val="ListParagraph"/>
        <w:numPr>
          <w:ilvl w:val="0"/>
          <w:numId w:val="6"/>
        </w:numPr>
        <w:rPr>
          <w:sz w:val="28"/>
          <w:szCs w:val="28"/>
        </w:rPr>
      </w:pPr>
      <w:r w:rsidRPr="00D96174">
        <w:rPr>
          <w:sz w:val="28"/>
          <w:szCs w:val="28"/>
        </w:rPr>
        <w:t xml:space="preserve">Show me studies that prove that broadband internet access is a social equalizer that leads to economic prosperity for all. </w:t>
      </w:r>
    </w:p>
    <w:p w:rsidR="005D06F0" w:rsidRPr="00D96174" w:rsidRDefault="005D06F0" w:rsidP="00D96174">
      <w:pPr>
        <w:pStyle w:val="ListParagraph"/>
        <w:numPr>
          <w:ilvl w:val="0"/>
          <w:numId w:val="6"/>
        </w:numPr>
        <w:rPr>
          <w:sz w:val="28"/>
          <w:szCs w:val="28"/>
        </w:rPr>
      </w:pPr>
      <w:r w:rsidRPr="00D96174">
        <w:rPr>
          <w:sz w:val="28"/>
          <w:szCs w:val="28"/>
        </w:rPr>
        <w:t>Show me that investing $750 million in telecommunications infrastructure is as, or more, beneficial to the public as investing in educatio</w:t>
      </w:r>
      <w:r w:rsidR="00D96174" w:rsidRPr="00D96174">
        <w:rPr>
          <w:sz w:val="28"/>
          <w:szCs w:val="28"/>
        </w:rPr>
        <w:t>n, health, and social programs.</w:t>
      </w:r>
    </w:p>
    <w:p w:rsidR="005D06F0" w:rsidRPr="00D96174" w:rsidRDefault="005D06F0" w:rsidP="00D96174">
      <w:pPr>
        <w:pStyle w:val="ListParagraph"/>
        <w:numPr>
          <w:ilvl w:val="0"/>
          <w:numId w:val="6"/>
        </w:numPr>
        <w:rPr>
          <w:sz w:val="28"/>
          <w:szCs w:val="28"/>
        </w:rPr>
      </w:pPr>
      <w:r w:rsidRPr="00D96174">
        <w:rPr>
          <w:sz w:val="28"/>
          <w:szCs w:val="28"/>
        </w:rPr>
        <w:t xml:space="preserve">Show me who will profit financially from this </w:t>
      </w:r>
      <w:r w:rsidRPr="00D96174">
        <w:rPr>
          <w:i/>
          <w:sz w:val="28"/>
          <w:szCs w:val="28"/>
        </w:rPr>
        <w:t>CRTC</w:t>
      </w:r>
      <w:r w:rsidR="00D96174" w:rsidRPr="00D96174">
        <w:rPr>
          <w:sz w:val="28"/>
          <w:szCs w:val="28"/>
        </w:rPr>
        <w:t xml:space="preserve"> venture.</w:t>
      </w:r>
    </w:p>
    <w:p w:rsidR="005D06F0" w:rsidRPr="00D96174" w:rsidRDefault="005D06F0" w:rsidP="00D96174">
      <w:pPr>
        <w:pStyle w:val="ListParagraph"/>
        <w:numPr>
          <w:ilvl w:val="0"/>
          <w:numId w:val="6"/>
        </w:numPr>
        <w:rPr>
          <w:sz w:val="28"/>
          <w:szCs w:val="28"/>
        </w:rPr>
      </w:pPr>
      <w:r w:rsidRPr="00D96174">
        <w:rPr>
          <w:sz w:val="28"/>
          <w:szCs w:val="28"/>
        </w:rPr>
        <w:t xml:space="preserve">Show me, </w:t>
      </w:r>
      <w:r w:rsidRPr="00D96174">
        <w:rPr>
          <w:i/>
          <w:sz w:val="28"/>
          <w:szCs w:val="28"/>
        </w:rPr>
        <w:t>I</w:t>
      </w:r>
      <w:r w:rsidR="00D11866">
        <w:rPr>
          <w:i/>
          <w:sz w:val="28"/>
          <w:szCs w:val="28"/>
        </w:rPr>
        <w:t xml:space="preserve">nnovation </w:t>
      </w:r>
      <w:r w:rsidRPr="00D96174">
        <w:rPr>
          <w:i/>
          <w:sz w:val="28"/>
          <w:szCs w:val="28"/>
        </w:rPr>
        <w:t>Canada</w:t>
      </w:r>
      <w:r w:rsidRPr="00D96174">
        <w:rPr>
          <w:sz w:val="28"/>
          <w:szCs w:val="28"/>
        </w:rPr>
        <w:t>, that you are committed to developing and deploying safe technology, regardless of i</w:t>
      </w:r>
      <w:r w:rsidR="00D96174" w:rsidRPr="00D96174">
        <w:rPr>
          <w:sz w:val="28"/>
          <w:szCs w:val="28"/>
        </w:rPr>
        <w:t xml:space="preserve">ndustry trends and influences. </w:t>
      </w:r>
    </w:p>
    <w:p w:rsidR="005D06F0" w:rsidRPr="001401A0" w:rsidRDefault="005D06F0" w:rsidP="00146BED">
      <w:pPr>
        <w:pStyle w:val="ListParagraph"/>
        <w:numPr>
          <w:ilvl w:val="0"/>
          <w:numId w:val="6"/>
        </w:numPr>
        <w:rPr>
          <w:sz w:val="28"/>
          <w:szCs w:val="28"/>
        </w:rPr>
      </w:pPr>
      <w:r w:rsidRPr="00D96174">
        <w:rPr>
          <w:sz w:val="28"/>
          <w:szCs w:val="28"/>
        </w:rPr>
        <w:t>Show me the true en</w:t>
      </w:r>
      <w:r w:rsidR="001401A0">
        <w:rPr>
          <w:sz w:val="28"/>
          <w:szCs w:val="28"/>
        </w:rPr>
        <w:t>vironmental costs of this plan.</w:t>
      </w:r>
    </w:p>
    <w:p w:rsidR="005D06F0" w:rsidRPr="00D96174" w:rsidRDefault="005D06F0" w:rsidP="00D96174">
      <w:pPr>
        <w:pStyle w:val="ListParagraph"/>
        <w:numPr>
          <w:ilvl w:val="0"/>
          <w:numId w:val="6"/>
        </w:numPr>
        <w:rPr>
          <w:sz w:val="28"/>
          <w:szCs w:val="28"/>
        </w:rPr>
      </w:pPr>
      <w:r w:rsidRPr="00D96174">
        <w:rPr>
          <w:sz w:val="28"/>
          <w:szCs w:val="28"/>
        </w:rPr>
        <w:t xml:space="preserve">Prove to me that the </w:t>
      </w:r>
      <w:r w:rsidRPr="004B2BEC">
        <w:rPr>
          <w:sz w:val="28"/>
          <w:szCs w:val="28"/>
        </w:rPr>
        <w:t>Internet of Things</w:t>
      </w:r>
      <w:r w:rsidRPr="00D96174">
        <w:rPr>
          <w:sz w:val="28"/>
          <w:szCs w:val="28"/>
        </w:rPr>
        <w:t xml:space="preserve"> and increasing automation and robotization are going to improve our economic well-being rather than taking away jobs. </w:t>
      </w:r>
    </w:p>
    <w:p w:rsidR="005D06F0" w:rsidRPr="0090465D" w:rsidRDefault="005D06F0" w:rsidP="00D96174">
      <w:pPr>
        <w:pStyle w:val="ListParagraph"/>
        <w:numPr>
          <w:ilvl w:val="0"/>
          <w:numId w:val="6"/>
        </w:numPr>
        <w:rPr>
          <w:sz w:val="28"/>
          <w:szCs w:val="28"/>
        </w:rPr>
      </w:pPr>
      <w:r w:rsidRPr="00D96174">
        <w:rPr>
          <w:sz w:val="28"/>
          <w:szCs w:val="28"/>
        </w:rPr>
        <w:t xml:space="preserve">Show me that kids who spend half their waking </w:t>
      </w:r>
      <w:r w:rsidRPr="0090465D">
        <w:rPr>
          <w:sz w:val="28"/>
          <w:szCs w:val="28"/>
        </w:rPr>
        <w:t xml:space="preserve">lives connected to the internet fare better than those who nurture genuine connections to themselves, their families, their communities, and to the natural world. </w:t>
      </w:r>
    </w:p>
    <w:p w:rsidR="005D06F0" w:rsidRPr="00D96174" w:rsidRDefault="005D06F0" w:rsidP="00D96174">
      <w:pPr>
        <w:pStyle w:val="ListParagraph"/>
        <w:numPr>
          <w:ilvl w:val="0"/>
          <w:numId w:val="6"/>
        </w:numPr>
        <w:rPr>
          <w:sz w:val="28"/>
          <w:szCs w:val="28"/>
        </w:rPr>
      </w:pPr>
      <w:r w:rsidRPr="0090465D">
        <w:rPr>
          <w:sz w:val="28"/>
          <w:szCs w:val="28"/>
        </w:rPr>
        <w:t>Prove to me that the new information technologies you are</w:t>
      </w:r>
      <w:r w:rsidRPr="00D96174">
        <w:rPr>
          <w:sz w:val="28"/>
          <w:szCs w:val="28"/>
        </w:rPr>
        <w:t xml:space="preserve"> forcing us to have in, on, or by our homes are biologically and environmentally safe.</w:t>
      </w:r>
    </w:p>
    <w:p w:rsidR="005D06F0" w:rsidRPr="00D96174" w:rsidRDefault="005D06F0" w:rsidP="00D96174">
      <w:pPr>
        <w:pStyle w:val="ListParagraph"/>
        <w:numPr>
          <w:ilvl w:val="0"/>
          <w:numId w:val="6"/>
        </w:numPr>
        <w:rPr>
          <w:sz w:val="28"/>
          <w:szCs w:val="28"/>
        </w:rPr>
      </w:pPr>
      <w:r w:rsidRPr="00D96174">
        <w:rPr>
          <w:sz w:val="28"/>
          <w:szCs w:val="28"/>
        </w:rPr>
        <w:t xml:space="preserve">Prove to me, </w:t>
      </w:r>
      <w:r w:rsidR="00D11866">
        <w:rPr>
          <w:i/>
          <w:sz w:val="28"/>
          <w:szCs w:val="28"/>
        </w:rPr>
        <w:t xml:space="preserve">Innovation Canada </w:t>
      </w:r>
      <w:r w:rsidRPr="00D96174">
        <w:rPr>
          <w:sz w:val="28"/>
          <w:szCs w:val="28"/>
        </w:rPr>
        <w:t xml:space="preserve">and </w:t>
      </w:r>
      <w:r w:rsidRPr="00D96174">
        <w:rPr>
          <w:i/>
          <w:sz w:val="28"/>
          <w:szCs w:val="28"/>
        </w:rPr>
        <w:t>Health Canada</w:t>
      </w:r>
      <w:r w:rsidRPr="00D96174">
        <w:rPr>
          <w:sz w:val="28"/>
          <w:szCs w:val="28"/>
        </w:rPr>
        <w:t xml:space="preserve">, that industry is not influencing your telecommunication policies or radiation exposure standards. </w:t>
      </w:r>
    </w:p>
    <w:p w:rsidR="005D06F0" w:rsidRDefault="005D06F0" w:rsidP="00D96174">
      <w:pPr>
        <w:pStyle w:val="ListParagraph"/>
        <w:numPr>
          <w:ilvl w:val="0"/>
          <w:numId w:val="6"/>
        </w:numPr>
        <w:rPr>
          <w:sz w:val="28"/>
          <w:szCs w:val="28"/>
        </w:rPr>
      </w:pPr>
      <w:r w:rsidRPr="00D96174">
        <w:rPr>
          <w:sz w:val="28"/>
          <w:szCs w:val="28"/>
        </w:rPr>
        <w:t>Define specifically how access to more and faster data will improve our overall quality of life.</w:t>
      </w:r>
    </w:p>
    <w:p w:rsidR="004B6E1C" w:rsidRDefault="004B6E1C" w:rsidP="004B6E1C">
      <w:pPr>
        <w:pStyle w:val="ListParagraph"/>
        <w:rPr>
          <w:sz w:val="28"/>
          <w:szCs w:val="28"/>
        </w:rPr>
      </w:pPr>
    </w:p>
    <w:p w:rsidR="001401A0" w:rsidRDefault="001401A0" w:rsidP="00590085">
      <w:pPr>
        <w:pStyle w:val="Heading1"/>
        <w:jc w:val="center"/>
        <w:rPr>
          <w:b w:val="0"/>
          <w:color w:val="auto"/>
          <w:sz w:val="44"/>
          <w:szCs w:val="44"/>
          <w:shd w:val="clear" w:color="auto" w:fill="FFFFFF"/>
        </w:rPr>
      </w:pPr>
      <w:bookmarkStart w:id="3" w:name="_Toc476863807"/>
    </w:p>
    <w:bookmarkEnd w:id="3"/>
    <w:p w:rsidR="005D06F0" w:rsidRDefault="005D06F0" w:rsidP="00590085">
      <w:pPr>
        <w:pStyle w:val="Heading1"/>
        <w:jc w:val="center"/>
        <w:rPr>
          <w:b w:val="0"/>
          <w:color w:val="auto"/>
          <w:sz w:val="44"/>
          <w:szCs w:val="44"/>
          <w:shd w:val="clear" w:color="auto" w:fill="FFFFFF"/>
        </w:rPr>
      </w:pPr>
    </w:p>
    <w:p w:rsidR="00F40135" w:rsidRDefault="00F40135" w:rsidP="00F40135"/>
    <w:p w:rsidR="001401A0" w:rsidRDefault="001401A0" w:rsidP="00F40135"/>
    <w:p w:rsidR="001401A0" w:rsidRDefault="00A672D5" w:rsidP="00F40135">
      <w:r w:rsidRPr="00A672D5">
        <w:rPr>
          <w:b/>
          <w:noProof/>
          <w:sz w:val="44"/>
          <w:szCs w:val="44"/>
          <w:lang w:eastAsia="en-CA"/>
        </w:rPr>
        <w:pict>
          <v:shape id="_x0000_s1048" type="#_x0000_t202" style="position:absolute;margin-left:-5.5pt;margin-top:-18pt;width:249.1pt;height:291pt;z-index:251671552;mso-width-relative:margin;mso-height-relative:margin">
            <v:textbox style="mso-next-textbox:#_x0000_s1048">
              <w:txbxContent>
                <w:p w:rsidR="00515EE1" w:rsidRPr="006F7317" w:rsidRDefault="00515EE1" w:rsidP="009F1FE4">
                  <w:pPr>
                    <w:pStyle w:val="MyHeadtitle"/>
                    <w:rPr>
                      <w:rFonts w:ascii="Arial" w:hAnsi="Arial"/>
                      <w:color w:val="7E9F34"/>
                      <w:sz w:val="192"/>
                      <w:szCs w:val="192"/>
                    </w:rPr>
                  </w:pPr>
                  <w:r>
                    <w:rPr>
                      <w:rFonts w:ascii="Arial" w:hAnsi="Arial"/>
                      <w:color w:val="7E9F34"/>
                      <w:sz w:val="192"/>
                      <w:szCs w:val="192"/>
                    </w:rPr>
                    <w:t>6</w:t>
                  </w:r>
                </w:p>
                <w:p w:rsidR="00515EE1" w:rsidRPr="00B3059B" w:rsidRDefault="00515EE1" w:rsidP="009F1FE4">
                  <w:pPr>
                    <w:pStyle w:val="My"/>
                    <w:jc w:val="center"/>
                    <w:rPr>
                      <w:rStyle w:val="sowc"/>
                      <w:color w:val="333333"/>
                      <w:lang w:val="en-US"/>
                    </w:rPr>
                  </w:pPr>
                  <w:r w:rsidRPr="00000860">
                    <w:rPr>
                      <w:b/>
                      <w:sz w:val="44"/>
                      <w:szCs w:val="44"/>
                    </w:rPr>
                    <w:t>Building the New: Recommended Actions</w:t>
                  </w:r>
                </w:p>
                <w:p w:rsidR="00515EE1" w:rsidRPr="00B3059B" w:rsidRDefault="00515EE1" w:rsidP="009F1FE4">
                  <w:pPr>
                    <w:pStyle w:val="My"/>
                    <w:rPr>
                      <w:rStyle w:val="sowc"/>
                      <w:color w:val="993366"/>
                      <w:lang w:val="en-US"/>
                    </w:rPr>
                  </w:pPr>
                </w:p>
                <w:p w:rsidR="00515EE1" w:rsidRDefault="00515EE1" w:rsidP="009F1FE4"/>
              </w:txbxContent>
            </v:textbox>
          </v:shape>
        </w:pict>
      </w:r>
    </w:p>
    <w:p w:rsidR="001401A0" w:rsidRDefault="00A672D5" w:rsidP="00F40135">
      <w:r w:rsidRPr="00A672D5">
        <w:rPr>
          <w:b/>
          <w:noProof/>
          <w:sz w:val="44"/>
          <w:szCs w:val="44"/>
          <w:lang w:eastAsia="en-CA"/>
        </w:rPr>
        <w:pict>
          <v:shape id="_x0000_s1070" type="#_x0000_t202" style="position:absolute;margin-left:248.5pt;margin-top:1.55pt;width:230pt;height:8in;z-index:-251614208;mso-width-relative:margin;mso-height-relative:margin">
            <v:textbox style="mso-next-textbox:#_x0000_s1070">
              <w:txbxContent>
                <w:p w:rsidR="00515EE1" w:rsidRPr="00B60CAF" w:rsidRDefault="00515EE1" w:rsidP="00C8011B">
                  <w:pPr>
                    <w:pStyle w:val="My"/>
                    <w:shd w:val="clear" w:color="auto" w:fill="A8D600"/>
                    <w:rPr>
                      <w:rStyle w:val="sowc"/>
                      <w:color w:val="000000" w:themeColor="text1"/>
                      <w:lang w:val="en-US"/>
                    </w:rPr>
                  </w:pPr>
                </w:p>
                <w:p w:rsidR="00515EE1" w:rsidRPr="00B60CAF" w:rsidRDefault="00515EE1" w:rsidP="00F52844">
                  <w:pPr>
                    <w:shd w:val="clear" w:color="auto" w:fill="A8D600"/>
                    <w:jc w:val="center"/>
                    <w:rPr>
                      <w:rFonts w:ascii="Verdana" w:hAnsi="Verdana"/>
                      <w:color w:val="000000" w:themeColor="text1"/>
                      <w:sz w:val="32"/>
                      <w:szCs w:val="32"/>
                    </w:rPr>
                  </w:pPr>
                  <w:r w:rsidRPr="00B60CAF">
                    <w:rPr>
                      <w:rFonts w:ascii="Verdana" w:hAnsi="Verdana"/>
                      <w:color w:val="000000" w:themeColor="text1"/>
                      <w:sz w:val="32"/>
                      <w:szCs w:val="32"/>
                    </w:rPr>
                    <w:t>Chapter Summary</w:t>
                  </w:r>
                </w:p>
                <w:p w:rsidR="00515EE1" w:rsidRPr="00AA10C3" w:rsidRDefault="00515EE1" w:rsidP="00F52844">
                  <w:pPr>
                    <w:shd w:val="clear" w:color="auto" w:fill="A8D600"/>
                    <w:rPr>
                      <w:sz w:val="30"/>
                      <w:szCs w:val="30"/>
                    </w:rPr>
                  </w:pPr>
                  <w:r w:rsidRPr="00AA10C3">
                    <w:rPr>
                      <w:sz w:val="30"/>
                      <w:szCs w:val="30"/>
                      <w:shd w:val="clear" w:color="auto" w:fill="A8D600"/>
                    </w:rPr>
                    <w:t>1. The Community Charter grants municipalities the power to</w:t>
                  </w:r>
                  <w:r w:rsidRPr="00AA10C3">
                    <w:rPr>
                      <w:sz w:val="30"/>
                      <w:szCs w:val="30"/>
                      <w:shd w:val="clear" w:color="auto" w:fill="FCFCFC"/>
                    </w:rPr>
                    <w:t xml:space="preserve"> </w:t>
                  </w:r>
                  <w:r w:rsidRPr="00AA10C3">
                    <w:rPr>
                      <w:sz w:val="30"/>
                      <w:szCs w:val="30"/>
                    </w:rPr>
                    <w:t>preserve the public quality of life.</w:t>
                  </w:r>
                </w:p>
                <w:p w:rsidR="00515EE1" w:rsidRPr="00AA10C3" w:rsidRDefault="00515EE1" w:rsidP="00F52844">
                  <w:pPr>
                    <w:shd w:val="clear" w:color="auto" w:fill="A8D600"/>
                    <w:rPr>
                      <w:sz w:val="30"/>
                      <w:szCs w:val="30"/>
                    </w:rPr>
                  </w:pPr>
                  <w:r w:rsidRPr="00AA10C3">
                    <w:rPr>
                      <w:sz w:val="30"/>
                      <w:szCs w:val="30"/>
                    </w:rPr>
                    <w:t>2.  Here are some suggested actions for the Islands Trust to ta</w:t>
                  </w:r>
                  <w:r w:rsidRPr="00AA10C3">
                    <w:rPr>
                      <w:sz w:val="30"/>
                      <w:szCs w:val="30"/>
                      <w:shd w:val="clear" w:color="auto" w:fill="A8D600"/>
                    </w:rPr>
                    <w:t>k</w:t>
                  </w:r>
                  <w:r w:rsidRPr="00AA10C3">
                    <w:rPr>
                      <w:sz w:val="30"/>
                      <w:szCs w:val="30"/>
                    </w:rPr>
                    <w:t>e:</w:t>
                  </w:r>
                </w:p>
                <w:p w:rsidR="00515EE1" w:rsidRPr="00AA10C3" w:rsidRDefault="00515EE1" w:rsidP="00AA10C3">
                  <w:pPr>
                    <w:pStyle w:val="ListParagraph"/>
                    <w:numPr>
                      <w:ilvl w:val="0"/>
                      <w:numId w:val="13"/>
                    </w:numPr>
                    <w:shd w:val="clear" w:color="auto" w:fill="A8D600"/>
                    <w:rPr>
                      <w:sz w:val="30"/>
                      <w:szCs w:val="30"/>
                    </w:rPr>
                  </w:pPr>
                  <w:r w:rsidRPr="00AA10C3">
                    <w:rPr>
                      <w:sz w:val="30"/>
                      <w:szCs w:val="30"/>
                    </w:rPr>
                    <w:t>Form a Telecommunications Strategy group</w:t>
                  </w:r>
                </w:p>
                <w:p w:rsidR="00515EE1" w:rsidRPr="00AA10C3" w:rsidRDefault="00515EE1" w:rsidP="00AA10C3">
                  <w:pPr>
                    <w:pStyle w:val="ListParagraph"/>
                    <w:numPr>
                      <w:ilvl w:val="0"/>
                      <w:numId w:val="13"/>
                    </w:numPr>
                    <w:shd w:val="clear" w:color="auto" w:fill="A8D600"/>
                    <w:rPr>
                      <w:sz w:val="30"/>
                      <w:szCs w:val="30"/>
                    </w:rPr>
                  </w:pPr>
                  <w:r w:rsidRPr="00AA10C3">
                    <w:rPr>
                      <w:sz w:val="30"/>
                      <w:szCs w:val="30"/>
                    </w:rPr>
                    <w:t>Amend  Salt Spring’s Official Community Plan by incorporating telecommunications policies from South Pender and Galiano</w:t>
                  </w:r>
                </w:p>
                <w:p w:rsidR="00515EE1" w:rsidRPr="00AA10C3" w:rsidRDefault="00515EE1" w:rsidP="00AA10C3">
                  <w:pPr>
                    <w:pStyle w:val="ListParagraph"/>
                    <w:numPr>
                      <w:ilvl w:val="0"/>
                      <w:numId w:val="13"/>
                    </w:numPr>
                    <w:shd w:val="clear" w:color="auto" w:fill="A8D600"/>
                    <w:rPr>
                      <w:sz w:val="30"/>
                      <w:szCs w:val="30"/>
                    </w:rPr>
                  </w:pPr>
                  <w:r w:rsidRPr="00AA10C3">
                    <w:rPr>
                      <w:sz w:val="30"/>
                      <w:szCs w:val="30"/>
                    </w:rPr>
                    <w:t xml:space="preserve">Co-endorse the Grand Forks Resolution </w:t>
                  </w:r>
                </w:p>
                <w:p w:rsidR="00515EE1" w:rsidRDefault="00515EE1" w:rsidP="00AA10C3">
                  <w:pPr>
                    <w:pStyle w:val="ListParagraph"/>
                    <w:numPr>
                      <w:ilvl w:val="0"/>
                      <w:numId w:val="13"/>
                    </w:numPr>
                    <w:shd w:val="clear" w:color="auto" w:fill="A8D600"/>
                    <w:rPr>
                      <w:sz w:val="30"/>
                      <w:szCs w:val="30"/>
                    </w:rPr>
                  </w:pPr>
                  <w:r w:rsidRPr="00AA10C3">
                    <w:rPr>
                      <w:sz w:val="30"/>
                      <w:szCs w:val="30"/>
                    </w:rPr>
                    <w:t xml:space="preserve">Dialogue with the MOT and the BCUC about regulating microcells </w:t>
                  </w:r>
                </w:p>
                <w:p w:rsidR="00515EE1" w:rsidRDefault="00515EE1" w:rsidP="008E31C8">
                  <w:pPr>
                    <w:pStyle w:val="ListParagraph"/>
                    <w:numPr>
                      <w:ilvl w:val="0"/>
                      <w:numId w:val="13"/>
                    </w:numPr>
                    <w:shd w:val="clear" w:color="auto" w:fill="A8D600"/>
                    <w:spacing w:after="0" w:line="240" w:lineRule="auto"/>
                  </w:pPr>
                  <w:r w:rsidRPr="00AA10C3">
                    <w:rPr>
                      <w:sz w:val="30"/>
                      <w:szCs w:val="30"/>
                    </w:rPr>
                    <w:t xml:space="preserve">Lobby federal regulators to implement wise public policy and promote the </w:t>
                  </w:r>
                  <w:r w:rsidRPr="008E31C8">
                    <w:rPr>
                      <w:sz w:val="30"/>
                      <w:szCs w:val="30"/>
                      <w:shd w:val="clear" w:color="auto" w:fill="A8D600"/>
                    </w:rPr>
                    <w:t>development of safer</w:t>
                  </w:r>
                  <w:r w:rsidRPr="00AA10C3">
                    <w:rPr>
                      <w:sz w:val="30"/>
                      <w:szCs w:val="30"/>
                    </w:rPr>
                    <w:t xml:space="preserve"> technology</w:t>
                  </w:r>
                </w:p>
              </w:txbxContent>
            </v:textbox>
          </v:shape>
        </w:pict>
      </w:r>
    </w:p>
    <w:p w:rsidR="001401A0" w:rsidRDefault="001401A0" w:rsidP="00F40135"/>
    <w:p w:rsidR="001401A0" w:rsidRDefault="001401A0" w:rsidP="00F40135"/>
    <w:p w:rsidR="001401A0" w:rsidRDefault="001401A0" w:rsidP="00F40135"/>
    <w:p w:rsidR="001401A0" w:rsidRDefault="001401A0" w:rsidP="00F40135"/>
    <w:p w:rsidR="001401A0" w:rsidRDefault="001401A0" w:rsidP="00F40135"/>
    <w:p w:rsidR="001401A0" w:rsidRDefault="001401A0"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8E31C8" w:rsidP="00F40135">
      <w:r>
        <w:rPr>
          <w:noProof/>
          <w:lang w:eastAsia="en-CA"/>
        </w:rPr>
        <w:drawing>
          <wp:anchor distT="0" distB="0" distL="114300" distR="114300" simplePos="0" relativeHeight="251704320" behindDoc="1" locked="0" layoutInCell="1" allowOverlap="1">
            <wp:simplePos x="0" y="0"/>
            <wp:positionH relativeFrom="column">
              <wp:posOffset>0</wp:posOffset>
            </wp:positionH>
            <wp:positionV relativeFrom="paragraph">
              <wp:posOffset>67945</wp:posOffset>
            </wp:positionV>
            <wp:extent cx="2971800" cy="3114675"/>
            <wp:effectExtent l="19050" t="0" r="0" b="0"/>
            <wp:wrapNone/>
            <wp:docPr id="21" name="Picture 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3"/>
                    <pic:cNvPicPr>
                      <a:picLocks noChangeAspect="1" noChangeArrowheads="1"/>
                    </pic:cNvPicPr>
                  </pic:nvPicPr>
                  <pic:blipFill>
                    <a:blip r:embed="rId11" cstate="print"/>
                    <a:srcRect/>
                    <a:stretch>
                      <a:fillRect/>
                    </a:stretch>
                  </pic:blipFill>
                  <pic:spPr bwMode="auto">
                    <a:xfrm>
                      <a:off x="0" y="0"/>
                      <a:ext cx="2971800" cy="3114675"/>
                    </a:xfrm>
                    <a:prstGeom prst="rect">
                      <a:avLst/>
                    </a:prstGeom>
                    <a:noFill/>
                  </pic:spPr>
                </pic:pic>
              </a:graphicData>
            </a:graphic>
          </wp:anchor>
        </w:drawing>
      </w:r>
    </w:p>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90465D" w:rsidP="00F40135"/>
    <w:p w:rsidR="0090465D" w:rsidRDefault="00A672D5" w:rsidP="00F40135">
      <w:r w:rsidRPr="00A672D5">
        <w:rPr>
          <w:iCs/>
          <w:noProof/>
          <w:lang w:eastAsia="en-CA"/>
        </w:rPr>
        <w:pict>
          <v:shape id="_x0000_s1052" type="#_x0000_t202" style="position:absolute;margin-left:115.5pt;margin-top:-9pt;width:244.5pt;height:279pt;z-index:251675648;mso-width-relative:margin;mso-height-relative:margin">
            <v:textbox style="mso-next-textbox:#_x0000_s1052">
              <w:txbxContent>
                <w:p w:rsidR="00515EE1" w:rsidRPr="00932ADA" w:rsidRDefault="00515EE1" w:rsidP="00932ADA">
                  <w:pPr>
                    <w:rPr>
                      <w:iCs/>
                      <w:sz w:val="24"/>
                      <w:szCs w:val="24"/>
                      <w:shd w:val="clear" w:color="auto" w:fill="FFFFFF"/>
                    </w:rPr>
                  </w:pPr>
                  <w:r w:rsidRPr="00590085">
                    <w:rPr>
                      <w:iCs/>
                      <w:sz w:val="28"/>
                      <w:szCs w:val="28"/>
                      <w:shd w:val="clear" w:color="auto" w:fill="FFFFFF"/>
                    </w:rPr>
                    <w:t xml:space="preserve">“The secret of change is to focus all of your energy, not on fighting the old, </w:t>
                  </w:r>
                  <w:r>
                    <w:rPr>
                      <w:iCs/>
                      <w:sz w:val="28"/>
                      <w:szCs w:val="28"/>
                      <w:shd w:val="clear" w:color="auto" w:fill="FFFFFF"/>
                    </w:rPr>
                    <w:tab/>
                  </w:r>
                  <w:r w:rsidRPr="00590085">
                    <w:rPr>
                      <w:iCs/>
                      <w:sz w:val="28"/>
                      <w:szCs w:val="28"/>
                      <w:shd w:val="clear" w:color="auto" w:fill="FFFFFF"/>
                    </w:rPr>
                    <w:t>but on building the new”</w:t>
                  </w:r>
                  <w:r>
                    <w:rPr>
                      <w:iCs/>
                      <w:sz w:val="28"/>
                      <w:szCs w:val="28"/>
                      <w:shd w:val="clear" w:color="auto" w:fill="FFFFFF"/>
                    </w:rPr>
                    <w:t xml:space="preserve">       </w:t>
                  </w:r>
                  <w:r w:rsidRPr="00590085">
                    <w:rPr>
                      <w:iCs/>
                      <w:sz w:val="28"/>
                      <w:szCs w:val="28"/>
                      <w:shd w:val="clear" w:color="auto" w:fill="FFFFFF"/>
                    </w:rPr>
                    <w:t xml:space="preserve">- Dan Millman, </w:t>
                  </w:r>
                  <w:r w:rsidRPr="00932ADA">
                    <w:rPr>
                      <w:i/>
                      <w:sz w:val="24"/>
                      <w:szCs w:val="24"/>
                      <w:shd w:val="clear" w:color="auto" w:fill="FFFFFF"/>
                    </w:rPr>
                    <w:t>Way of the Peaceful Warrior</w:t>
                  </w:r>
                </w:p>
                <w:p w:rsidR="00515EE1" w:rsidRDefault="00515EE1" w:rsidP="00A463FF">
                  <w:pPr>
                    <w:rPr>
                      <w:rStyle w:val="apple-converted-space"/>
                      <w:rFonts w:cs="Helvetica"/>
                      <w:sz w:val="28"/>
                      <w:szCs w:val="28"/>
                      <w:shd w:val="clear" w:color="auto" w:fill="FFFFFF"/>
                    </w:rPr>
                  </w:pPr>
                  <w:r w:rsidRPr="00590085">
                    <w:rPr>
                      <w:rFonts w:cs="Helvetica"/>
                      <w:sz w:val="28"/>
                      <w:szCs w:val="28"/>
                      <w:shd w:val="clear" w:color="auto" w:fill="FFFFFF"/>
                    </w:rPr>
                    <w:t>“What if instead of blindly riding the wave of futurism, we actually took on the responsibility to vet the latest developments and make conscious decisions about whether and how they should be adopted?”</w:t>
                  </w:r>
                  <w:r>
                    <w:rPr>
                      <w:rStyle w:val="apple-converted-space"/>
                      <w:rFonts w:cs="Helvetica"/>
                      <w:sz w:val="28"/>
                      <w:szCs w:val="28"/>
                      <w:shd w:val="clear" w:color="auto" w:fill="FFFFFF"/>
                    </w:rPr>
                    <w:t xml:space="preserve">  </w:t>
                  </w:r>
                </w:p>
                <w:p w:rsidR="00515EE1" w:rsidRPr="004914CD" w:rsidRDefault="00515EE1" w:rsidP="004914CD">
                  <w:pPr>
                    <w:jc w:val="center"/>
                    <w:rPr>
                      <w:rFonts w:cs="Helvetica"/>
                      <w:sz w:val="24"/>
                      <w:szCs w:val="24"/>
                      <w:shd w:val="clear" w:color="auto" w:fill="FFFFFF"/>
                    </w:rPr>
                  </w:pPr>
                  <w:r w:rsidRPr="00590085">
                    <w:rPr>
                      <w:rFonts w:cs="Helvetica"/>
                      <w:sz w:val="28"/>
                      <w:szCs w:val="28"/>
                      <w:shd w:val="clear" w:color="auto" w:fill="FFFFFF"/>
                    </w:rPr>
                    <w:t xml:space="preserve">- from </w:t>
                  </w:r>
                  <w:hyperlink r:id="rId75" w:history="1">
                    <w:r w:rsidRPr="00590085">
                      <w:rPr>
                        <w:rStyle w:val="Hyperlink"/>
                        <w:rFonts w:eastAsiaTheme="majorEastAsia"/>
                        <w:sz w:val="28"/>
                        <w:szCs w:val="28"/>
                      </w:rPr>
                      <w:t>The Technoskeptic</w:t>
                    </w:r>
                  </w:hyperlink>
                  <w:r w:rsidRPr="00590085">
                    <w:rPr>
                      <w:sz w:val="28"/>
                      <w:szCs w:val="28"/>
                    </w:rPr>
                    <w:t xml:space="preserve">: </w:t>
                  </w:r>
                  <w:r w:rsidRPr="004914CD">
                    <w:rPr>
                      <w:sz w:val="24"/>
                      <w:szCs w:val="24"/>
                    </w:rPr>
                    <w:t xml:space="preserve">A Magazine for </w:t>
                  </w:r>
                  <w:r>
                    <w:rPr>
                      <w:sz w:val="24"/>
                      <w:szCs w:val="24"/>
                    </w:rPr>
                    <w:t xml:space="preserve">  </w:t>
                  </w:r>
                  <w:r w:rsidRPr="004914CD">
                    <w:rPr>
                      <w:sz w:val="24"/>
                      <w:szCs w:val="24"/>
                    </w:rPr>
                    <w:t>Humans:</w:t>
                  </w:r>
                  <w:r w:rsidRPr="004914CD">
                    <w:rPr>
                      <w:rFonts w:cs="Helvetica"/>
                      <w:sz w:val="24"/>
                      <w:szCs w:val="24"/>
                      <w:shd w:val="clear" w:color="auto" w:fill="FFFFFF"/>
                    </w:rPr>
                    <w:t xml:space="preserve"> </w:t>
                  </w:r>
                  <w:r w:rsidRPr="004914CD">
                    <w:rPr>
                      <w:rFonts w:cs="Arial"/>
                      <w:sz w:val="24"/>
                      <w:szCs w:val="24"/>
                    </w:rPr>
                    <w:t>Promoting a conscientious relationship with technology</w:t>
                  </w:r>
                </w:p>
                <w:p w:rsidR="00515EE1" w:rsidRDefault="00515EE1" w:rsidP="009F1FE4"/>
              </w:txbxContent>
            </v:textbox>
          </v:shape>
        </w:pict>
      </w:r>
    </w:p>
    <w:p w:rsidR="0090465D" w:rsidRDefault="00A463FF" w:rsidP="00F40135">
      <w:r>
        <w:rPr>
          <w:rFonts w:ascii="Arial" w:hAnsi="Arial"/>
          <w:color w:val="7E9F34"/>
          <w:sz w:val="192"/>
          <w:szCs w:val="192"/>
        </w:rPr>
        <w:t>6</w:t>
      </w:r>
    </w:p>
    <w:p w:rsidR="0090465D" w:rsidRDefault="0090465D" w:rsidP="00F40135"/>
    <w:p w:rsidR="0090465D" w:rsidRDefault="0090465D" w:rsidP="00F40135"/>
    <w:p w:rsidR="0090465D" w:rsidRDefault="0090465D" w:rsidP="00F40135"/>
    <w:p w:rsidR="0090465D" w:rsidRDefault="0090465D" w:rsidP="00F40135"/>
    <w:p w:rsidR="001401A0" w:rsidRDefault="001401A0" w:rsidP="00F40135"/>
    <w:p w:rsidR="001401A0" w:rsidRPr="00000860" w:rsidRDefault="001401A0" w:rsidP="00000860">
      <w:pPr>
        <w:jc w:val="center"/>
        <w:rPr>
          <w:rFonts w:cs="Tahoma"/>
          <w:sz w:val="24"/>
          <w:szCs w:val="24"/>
        </w:rPr>
      </w:pPr>
      <w:r w:rsidRPr="001401A0">
        <w:rPr>
          <w:noProof/>
          <w:lang w:eastAsia="en-CA"/>
        </w:rPr>
        <w:drawing>
          <wp:inline distT="0" distB="0" distL="0" distR="0">
            <wp:extent cx="5918200" cy="4324350"/>
            <wp:effectExtent l="19050" t="0" r="6350" b="0"/>
            <wp:docPr id="41" name="Picture 8" descr="1DX_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X_8204.JPG"/>
                    <pic:cNvPicPr/>
                  </pic:nvPicPr>
                  <pic:blipFill>
                    <a:blip r:embed="rId76" cstate="print"/>
                    <a:stretch>
                      <a:fillRect/>
                    </a:stretch>
                  </pic:blipFill>
                  <pic:spPr>
                    <a:xfrm>
                      <a:off x="0" y="0"/>
                      <a:ext cx="5918200" cy="4324350"/>
                    </a:xfrm>
                    <a:prstGeom prst="rect">
                      <a:avLst/>
                    </a:prstGeom>
                  </pic:spPr>
                </pic:pic>
              </a:graphicData>
            </a:graphic>
          </wp:inline>
        </w:drawing>
      </w:r>
      <w:bookmarkStart w:id="4" w:name="_Toc476863806"/>
      <w:r w:rsidR="00000860">
        <w:rPr>
          <w:rFonts w:cs="Tahoma"/>
          <w:sz w:val="24"/>
          <w:szCs w:val="24"/>
        </w:rPr>
        <w:t xml:space="preserve">                    Photo by Leigh </w:t>
      </w:r>
      <w:r w:rsidRPr="00000860">
        <w:rPr>
          <w:rFonts w:cs="Tahoma"/>
          <w:sz w:val="24"/>
          <w:szCs w:val="24"/>
        </w:rPr>
        <w:t>Hilbert</w:t>
      </w:r>
      <w:bookmarkEnd w:id="4"/>
    </w:p>
    <w:p w:rsidR="005D06F0" w:rsidRPr="00760DCE" w:rsidRDefault="005D06F0" w:rsidP="00590085">
      <w:pPr>
        <w:rPr>
          <w:rFonts w:cs="Helvetica"/>
          <w:sz w:val="28"/>
          <w:szCs w:val="28"/>
          <w:shd w:val="clear" w:color="auto" w:fill="FFFFFF"/>
        </w:rPr>
      </w:pPr>
      <w:r w:rsidRPr="00590085">
        <w:rPr>
          <w:sz w:val="28"/>
          <w:szCs w:val="28"/>
        </w:rPr>
        <w:t xml:space="preserve">Preserving the public quality of life is a fundamental power granted to municipalities by the </w:t>
      </w:r>
      <w:r w:rsidRPr="00590085">
        <w:rPr>
          <w:i/>
          <w:sz w:val="28"/>
          <w:szCs w:val="28"/>
        </w:rPr>
        <w:t>Community Charter</w:t>
      </w:r>
      <w:r w:rsidRPr="00590085">
        <w:rPr>
          <w:sz w:val="28"/>
          <w:szCs w:val="28"/>
        </w:rPr>
        <w:t xml:space="preserve">. The </w:t>
      </w:r>
      <w:r w:rsidRPr="00590085">
        <w:rPr>
          <w:i/>
          <w:sz w:val="28"/>
          <w:szCs w:val="28"/>
        </w:rPr>
        <w:t>Islands Trust</w:t>
      </w:r>
      <w:r w:rsidRPr="00590085">
        <w:rPr>
          <w:sz w:val="28"/>
          <w:szCs w:val="28"/>
        </w:rPr>
        <w:t xml:space="preserve"> is a unique federation of local island governments with a provincial mandate to make land use decisions that will “preserve and protect” British Columbia’s Gulf Islands.  Section A.4.4.1 of our </w:t>
      </w:r>
      <w:r w:rsidRPr="00590085">
        <w:rPr>
          <w:b/>
          <w:sz w:val="28"/>
          <w:szCs w:val="28"/>
        </w:rPr>
        <w:t>Community Plan</w:t>
      </w:r>
      <w:r w:rsidRPr="00590085">
        <w:rPr>
          <w:sz w:val="28"/>
          <w:szCs w:val="28"/>
        </w:rPr>
        <w:t xml:space="preserve"> commits the </w:t>
      </w:r>
      <w:r w:rsidRPr="00590085">
        <w:rPr>
          <w:i/>
          <w:sz w:val="28"/>
          <w:szCs w:val="28"/>
        </w:rPr>
        <w:t>Islands Trust</w:t>
      </w:r>
      <w:r w:rsidRPr="00590085">
        <w:rPr>
          <w:sz w:val="28"/>
          <w:szCs w:val="28"/>
        </w:rPr>
        <w:t xml:space="preserve"> to ensuring ”our community continues to function as an authentic, resident-centred community in the face of internal and external pressures to change and grow.”</w:t>
      </w:r>
    </w:p>
    <w:p w:rsidR="005D06F0" w:rsidRPr="00590085" w:rsidRDefault="005D06F0" w:rsidP="00590085">
      <w:pPr>
        <w:rPr>
          <w:sz w:val="28"/>
          <w:szCs w:val="28"/>
        </w:rPr>
      </w:pPr>
      <w:r w:rsidRPr="00590085">
        <w:rPr>
          <w:sz w:val="28"/>
          <w:szCs w:val="28"/>
        </w:rPr>
        <w:t>Precisely because of our rural and remote nature, microcells have not yet been installed on Salt Sp</w:t>
      </w:r>
      <w:r w:rsidR="00754A9D">
        <w:rPr>
          <w:sz w:val="28"/>
          <w:szCs w:val="28"/>
        </w:rPr>
        <w:t>ring.  Now is our window of opportunity</w:t>
      </w:r>
      <w:r w:rsidRPr="00590085">
        <w:rPr>
          <w:sz w:val="28"/>
          <w:szCs w:val="28"/>
        </w:rPr>
        <w:t xml:space="preserve"> to determine how we as a community want to address the new, untested, and not-proven-to-be-safe wirel</w:t>
      </w:r>
      <w:r w:rsidR="00754A9D">
        <w:rPr>
          <w:sz w:val="28"/>
          <w:szCs w:val="28"/>
        </w:rPr>
        <w:t xml:space="preserve">ess and cellular technologies </w:t>
      </w:r>
      <w:r w:rsidRPr="00590085">
        <w:rPr>
          <w:sz w:val="28"/>
          <w:szCs w:val="28"/>
        </w:rPr>
        <w:t>being introduced at a widespread and rapid rate around the globe.</w:t>
      </w:r>
    </w:p>
    <w:p w:rsidR="005D06F0" w:rsidRPr="00F40135" w:rsidRDefault="00B37447" w:rsidP="005D06F0">
      <w:pPr>
        <w:rPr>
          <w:sz w:val="28"/>
          <w:szCs w:val="28"/>
        </w:rPr>
      </w:pPr>
      <w:r>
        <w:rPr>
          <w:sz w:val="28"/>
          <w:szCs w:val="28"/>
        </w:rPr>
        <w:t xml:space="preserve">   </w:t>
      </w:r>
      <w:r>
        <w:rPr>
          <w:sz w:val="28"/>
          <w:szCs w:val="28"/>
        </w:rPr>
        <w:tab/>
      </w:r>
      <w:r w:rsidR="005D06F0" w:rsidRPr="00590085">
        <w:rPr>
          <w:sz w:val="28"/>
          <w:szCs w:val="28"/>
        </w:rPr>
        <w:t>“The precautionary principle is one of many gui</w:t>
      </w:r>
      <w:r w:rsidR="00AF30A5">
        <w:rPr>
          <w:sz w:val="28"/>
          <w:szCs w:val="28"/>
        </w:rPr>
        <w:t xml:space="preserve">des society can </w:t>
      </w:r>
      <w:r w:rsidR="005D06F0" w:rsidRPr="00590085">
        <w:rPr>
          <w:sz w:val="28"/>
          <w:szCs w:val="28"/>
        </w:rPr>
        <w:t xml:space="preserve">use when </w:t>
      </w:r>
      <w:r>
        <w:rPr>
          <w:sz w:val="28"/>
          <w:szCs w:val="28"/>
        </w:rPr>
        <w:t xml:space="preserve">       </w:t>
      </w:r>
      <w:r>
        <w:rPr>
          <w:sz w:val="28"/>
          <w:szCs w:val="28"/>
        </w:rPr>
        <w:tab/>
      </w:r>
      <w:r w:rsidR="005D06F0" w:rsidRPr="00590085">
        <w:rPr>
          <w:sz w:val="28"/>
          <w:szCs w:val="28"/>
        </w:rPr>
        <w:t xml:space="preserve">deciding whether to take </w:t>
      </w:r>
      <w:r w:rsidR="00AF30A5">
        <w:rPr>
          <w:sz w:val="28"/>
          <w:szCs w:val="28"/>
        </w:rPr>
        <w:t xml:space="preserve">action to protect people </w:t>
      </w:r>
      <w:r w:rsidR="00AF30A5">
        <w:rPr>
          <w:sz w:val="28"/>
          <w:szCs w:val="28"/>
        </w:rPr>
        <w:tab/>
        <w:t xml:space="preserve">from </w:t>
      </w:r>
      <w:r w:rsidR="005D06F0" w:rsidRPr="00590085">
        <w:rPr>
          <w:sz w:val="28"/>
          <w:szCs w:val="28"/>
        </w:rPr>
        <w:t xml:space="preserve">possible harm. It is </w:t>
      </w:r>
      <w:r>
        <w:rPr>
          <w:sz w:val="28"/>
          <w:szCs w:val="28"/>
        </w:rPr>
        <w:tab/>
      </w:r>
      <w:r w:rsidR="005D06F0" w:rsidRPr="00590085">
        <w:rPr>
          <w:sz w:val="28"/>
          <w:szCs w:val="28"/>
        </w:rPr>
        <w:t xml:space="preserve">essentially a “better safe than sorry” </w:t>
      </w:r>
      <w:r>
        <w:rPr>
          <w:sz w:val="28"/>
          <w:szCs w:val="28"/>
        </w:rPr>
        <w:t xml:space="preserve">approach suggesting that action </w:t>
      </w:r>
      <w:r>
        <w:rPr>
          <w:sz w:val="28"/>
          <w:szCs w:val="28"/>
        </w:rPr>
        <w:tab/>
      </w:r>
      <w:r w:rsidR="005D06F0" w:rsidRPr="00590085">
        <w:rPr>
          <w:sz w:val="28"/>
          <w:szCs w:val="28"/>
        </w:rPr>
        <w:t xml:space="preserve">should be taken to avoid harm even </w:t>
      </w:r>
      <w:r w:rsidR="00AF30A5">
        <w:rPr>
          <w:sz w:val="28"/>
          <w:szCs w:val="28"/>
        </w:rPr>
        <w:t>when it is not certain to occur</w:t>
      </w:r>
      <w:r w:rsidR="005D06F0" w:rsidRPr="00590085">
        <w:rPr>
          <w:sz w:val="28"/>
          <w:szCs w:val="28"/>
        </w:rPr>
        <w:t>.”</w:t>
      </w:r>
      <w:r w:rsidR="005D06F0" w:rsidRPr="00590085">
        <w:rPr>
          <w:rStyle w:val="FootnoteReference"/>
          <w:sz w:val="28"/>
          <w:szCs w:val="28"/>
        </w:rPr>
        <w:footnoteReference w:id="61"/>
      </w:r>
      <w:r w:rsidR="00AF30A5">
        <w:rPr>
          <w:sz w:val="28"/>
          <w:szCs w:val="28"/>
        </w:rPr>
        <w:t xml:space="preserve">  </w:t>
      </w:r>
      <w:r>
        <w:rPr>
          <w:sz w:val="28"/>
          <w:szCs w:val="28"/>
        </w:rPr>
        <w:tab/>
      </w:r>
      <w:r>
        <w:rPr>
          <w:sz w:val="28"/>
          <w:szCs w:val="28"/>
        </w:rPr>
        <w:tab/>
        <w:t xml:space="preserve">                                                                            </w:t>
      </w:r>
      <w:r w:rsidR="00754A9D">
        <w:rPr>
          <w:sz w:val="28"/>
          <w:szCs w:val="28"/>
        </w:rPr>
        <w:t xml:space="preserve">                         </w:t>
      </w:r>
      <w:r>
        <w:rPr>
          <w:sz w:val="28"/>
          <w:szCs w:val="28"/>
        </w:rPr>
        <w:t xml:space="preserve"> -Leeka Kheifets</w:t>
      </w:r>
      <w:r w:rsidR="00AF30A5">
        <w:rPr>
          <w:sz w:val="28"/>
          <w:szCs w:val="28"/>
        </w:rPr>
        <w:t xml:space="preserve">               </w:t>
      </w:r>
      <w:r>
        <w:rPr>
          <w:sz w:val="28"/>
          <w:szCs w:val="28"/>
        </w:rPr>
        <w:t xml:space="preserve">                       </w:t>
      </w:r>
    </w:p>
    <w:p w:rsidR="005D06F0" w:rsidRPr="00C862FD" w:rsidRDefault="005D06F0" w:rsidP="00E96334">
      <w:pPr>
        <w:rPr>
          <w:b/>
          <w:sz w:val="40"/>
          <w:szCs w:val="40"/>
        </w:rPr>
      </w:pPr>
      <w:r w:rsidRPr="00C862FD">
        <w:rPr>
          <w:b/>
          <w:sz w:val="40"/>
          <w:szCs w:val="40"/>
        </w:rPr>
        <w:t>Recommended Actions for the Islands Trust</w:t>
      </w:r>
    </w:p>
    <w:p w:rsidR="005D06F0" w:rsidRPr="00F40135" w:rsidRDefault="00BE6C5C" w:rsidP="00590085">
      <w:pPr>
        <w:rPr>
          <w:sz w:val="36"/>
          <w:szCs w:val="36"/>
        </w:rPr>
      </w:pPr>
      <w:r>
        <w:rPr>
          <w:sz w:val="36"/>
          <w:szCs w:val="36"/>
        </w:rPr>
        <w:t>Take Action</w:t>
      </w:r>
      <w:r w:rsidR="005D06F0" w:rsidRPr="00F40135">
        <w:rPr>
          <w:sz w:val="36"/>
          <w:szCs w:val="36"/>
        </w:rPr>
        <w:t xml:space="preserve"> on the Local Level:</w:t>
      </w:r>
    </w:p>
    <w:p w:rsidR="005D06F0" w:rsidRPr="00590085" w:rsidRDefault="00371B03" w:rsidP="00590085">
      <w:pPr>
        <w:rPr>
          <w:sz w:val="28"/>
          <w:szCs w:val="28"/>
        </w:rPr>
      </w:pPr>
      <w:r w:rsidRPr="00E96334">
        <w:rPr>
          <w:b/>
          <w:color w:val="4C8B3D"/>
          <w:sz w:val="36"/>
          <w:szCs w:val="36"/>
        </w:rPr>
        <w:t>Action #</w:t>
      </w:r>
      <w:r w:rsidR="005D06F0" w:rsidRPr="00E96334">
        <w:rPr>
          <w:b/>
          <w:color w:val="4C8B3D"/>
          <w:sz w:val="36"/>
          <w:szCs w:val="36"/>
        </w:rPr>
        <w:t>1</w:t>
      </w:r>
      <w:r w:rsidRPr="00E96334">
        <w:rPr>
          <w:sz w:val="36"/>
          <w:szCs w:val="36"/>
        </w:rPr>
        <w:t>:</w:t>
      </w:r>
      <w:r w:rsidR="005D06F0" w:rsidRPr="00590085">
        <w:rPr>
          <w:sz w:val="28"/>
          <w:szCs w:val="28"/>
        </w:rPr>
        <w:t xml:space="preserve"> </w:t>
      </w:r>
      <w:r w:rsidR="00754A9D">
        <w:rPr>
          <w:sz w:val="28"/>
          <w:szCs w:val="28"/>
        </w:rPr>
        <w:t xml:space="preserve"> </w:t>
      </w:r>
      <w:r w:rsidR="005D06F0" w:rsidRPr="00371B03">
        <w:rPr>
          <w:b/>
          <w:sz w:val="28"/>
          <w:szCs w:val="28"/>
        </w:rPr>
        <w:t xml:space="preserve">Create a </w:t>
      </w:r>
      <w:r w:rsidR="005D06F0" w:rsidRPr="00371B03">
        <w:rPr>
          <w:b/>
          <w:i/>
          <w:sz w:val="28"/>
          <w:szCs w:val="28"/>
        </w:rPr>
        <w:t>Telecommunication Strategy Project</w:t>
      </w:r>
      <w:r w:rsidR="005D06F0" w:rsidRPr="00590085">
        <w:rPr>
          <w:sz w:val="28"/>
          <w:szCs w:val="28"/>
        </w:rPr>
        <w:t xml:space="preserve"> specific to the placement on Salt Spring Island of microcells and small cells, including 5G transmitters. The order of business could include updating Salt Spring’s existing antenna siting policy which was drafted in 2001.  (</w:t>
      </w:r>
      <w:r w:rsidR="005D06F0" w:rsidRPr="0071608C">
        <w:rPr>
          <w:b/>
          <w:color w:val="4C8B3D"/>
          <w:sz w:val="28"/>
          <w:szCs w:val="28"/>
        </w:rPr>
        <w:t>Appendix B</w:t>
      </w:r>
      <w:r w:rsidR="005D06F0" w:rsidRPr="00590085">
        <w:rPr>
          <w:sz w:val="28"/>
          <w:szCs w:val="28"/>
        </w:rPr>
        <w:t xml:space="preserve">: </w:t>
      </w:r>
      <w:r w:rsidR="005D06F0" w:rsidRPr="00590085">
        <w:rPr>
          <w:i/>
          <w:sz w:val="28"/>
          <w:szCs w:val="28"/>
        </w:rPr>
        <w:t>Procedure for Cellular Phone Antenna Proposals</w:t>
      </w:r>
      <w:r w:rsidR="005D06F0" w:rsidRPr="00590085">
        <w:rPr>
          <w:sz w:val="28"/>
          <w:szCs w:val="28"/>
        </w:rPr>
        <w:t xml:space="preserve">.) This task might best be done by forming a Telecommunications Committee. </w:t>
      </w:r>
    </w:p>
    <w:p w:rsidR="005D06F0" w:rsidRPr="00590085" w:rsidRDefault="00371B03" w:rsidP="00590085">
      <w:pPr>
        <w:rPr>
          <w:sz w:val="28"/>
          <w:szCs w:val="28"/>
        </w:rPr>
      </w:pPr>
      <w:r w:rsidRPr="00E96334">
        <w:rPr>
          <w:b/>
          <w:color w:val="4C8B3D"/>
          <w:sz w:val="36"/>
          <w:szCs w:val="36"/>
        </w:rPr>
        <w:t>Action #</w:t>
      </w:r>
      <w:r w:rsidR="005D06F0" w:rsidRPr="00E96334">
        <w:rPr>
          <w:b/>
          <w:color w:val="4C8B3D"/>
          <w:sz w:val="36"/>
          <w:szCs w:val="36"/>
        </w:rPr>
        <w:t>2</w:t>
      </w:r>
      <w:r w:rsidRPr="00E96334">
        <w:rPr>
          <w:b/>
          <w:sz w:val="36"/>
          <w:szCs w:val="36"/>
        </w:rPr>
        <w:t>:</w:t>
      </w:r>
      <w:r>
        <w:rPr>
          <w:sz w:val="28"/>
          <w:szCs w:val="28"/>
        </w:rPr>
        <w:t xml:space="preserve"> </w:t>
      </w:r>
      <w:r w:rsidR="005D06F0" w:rsidRPr="00590085">
        <w:rPr>
          <w:sz w:val="28"/>
          <w:szCs w:val="28"/>
        </w:rPr>
        <w:t xml:space="preserve"> </w:t>
      </w:r>
      <w:r w:rsidR="005D06F0" w:rsidRPr="00371B03">
        <w:rPr>
          <w:b/>
          <w:sz w:val="28"/>
          <w:szCs w:val="28"/>
        </w:rPr>
        <w:t xml:space="preserve">Make Amendments to Section C.5.1.1.2: </w:t>
      </w:r>
      <w:r w:rsidR="005D06F0" w:rsidRPr="00371B03">
        <w:rPr>
          <w:b/>
          <w:i/>
          <w:sz w:val="28"/>
          <w:szCs w:val="28"/>
        </w:rPr>
        <w:t xml:space="preserve">Power and Telecommunications Objectives and Policies </w:t>
      </w:r>
      <w:r w:rsidR="005D06F0" w:rsidRPr="00371B03">
        <w:rPr>
          <w:b/>
          <w:sz w:val="28"/>
          <w:szCs w:val="28"/>
        </w:rPr>
        <w:t xml:space="preserve">of our </w:t>
      </w:r>
      <w:hyperlink r:id="rId77" w:history="1">
        <w:r w:rsidR="005D06F0" w:rsidRPr="00371B03">
          <w:rPr>
            <w:rStyle w:val="Hyperlink"/>
            <w:b/>
            <w:sz w:val="28"/>
            <w:szCs w:val="28"/>
          </w:rPr>
          <w:t>Official Community Plan</w:t>
        </w:r>
      </w:hyperlink>
      <w:r w:rsidR="005D06F0" w:rsidRPr="00590085">
        <w:rPr>
          <w:sz w:val="28"/>
          <w:szCs w:val="28"/>
        </w:rPr>
        <w:t>.</w:t>
      </w:r>
    </w:p>
    <w:p w:rsidR="005D06F0" w:rsidRPr="00371B03" w:rsidRDefault="005D06F0" w:rsidP="00371B03">
      <w:pPr>
        <w:pStyle w:val="ListParagraph"/>
        <w:numPr>
          <w:ilvl w:val="0"/>
          <w:numId w:val="9"/>
        </w:numPr>
        <w:rPr>
          <w:sz w:val="28"/>
          <w:szCs w:val="28"/>
        </w:rPr>
      </w:pPr>
      <w:r w:rsidRPr="00371B03">
        <w:rPr>
          <w:sz w:val="28"/>
          <w:szCs w:val="28"/>
        </w:rPr>
        <w:t xml:space="preserve">I propose we replace: </w:t>
      </w:r>
    </w:p>
    <w:p w:rsidR="00AF30A5" w:rsidRDefault="005D06F0" w:rsidP="00F40135">
      <w:pPr>
        <w:rPr>
          <w:sz w:val="28"/>
          <w:szCs w:val="28"/>
        </w:rPr>
      </w:pPr>
      <w:r w:rsidRPr="00590085">
        <w:rPr>
          <w:sz w:val="28"/>
          <w:szCs w:val="28"/>
        </w:rPr>
        <w:tab/>
        <w:t>C.5.1.1.2 To accommodate</w:t>
      </w:r>
      <w:r w:rsidR="00F40135">
        <w:rPr>
          <w:sz w:val="28"/>
          <w:szCs w:val="28"/>
        </w:rPr>
        <w:t xml:space="preserve"> telecommunications facilities </w:t>
      </w:r>
      <w:r w:rsidRPr="00590085">
        <w:rPr>
          <w:sz w:val="28"/>
          <w:szCs w:val="28"/>
        </w:rPr>
        <w:t xml:space="preserve">that Industry </w:t>
      </w:r>
      <w:r w:rsidR="00F40135">
        <w:rPr>
          <w:sz w:val="28"/>
          <w:szCs w:val="28"/>
        </w:rPr>
        <w:tab/>
      </w:r>
      <w:r w:rsidRPr="00590085">
        <w:rPr>
          <w:sz w:val="28"/>
          <w:szCs w:val="28"/>
        </w:rPr>
        <w:t>Canada considers mus</w:t>
      </w:r>
      <w:r w:rsidR="00F40135">
        <w:rPr>
          <w:sz w:val="28"/>
          <w:szCs w:val="28"/>
        </w:rPr>
        <w:t xml:space="preserve">t be located on Salt </w:t>
      </w:r>
      <w:r w:rsidR="00AF30A5">
        <w:rPr>
          <w:sz w:val="28"/>
          <w:szCs w:val="28"/>
        </w:rPr>
        <w:t xml:space="preserve">Spring Island. </w:t>
      </w:r>
    </w:p>
    <w:p w:rsidR="005D06F0" w:rsidRPr="00F40135" w:rsidRDefault="00AF30A5" w:rsidP="00F40135">
      <w:pPr>
        <w:rPr>
          <w:sz w:val="28"/>
          <w:szCs w:val="28"/>
        </w:rPr>
      </w:pPr>
      <w:r>
        <w:rPr>
          <w:sz w:val="28"/>
          <w:szCs w:val="28"/>
        </w:rPr>
        <w:t xml:space="preserve">The section </w:t>
      </w:r>
      <w:r w:rsidR="005D06F0" w:rsidRPr="00590085">
        <w:rPr>
          <w:sz w:val="28"/>
          <w:szCs w:val="28"/>
        </w:rPr>
        <w:t xml:space="preserve">above directly and dangerously contravenes the vision and the mandate to adhere to the precautionary principle (Section A.4.1.4) laid out in the </w:t>
      </w:r>
      <w:r w:rsidR="005D06F0" w:rsidRPr="00590085">
        <w:rPr>
          <w:i/>
          <w:sz w:val="28"/>
          <w:szCs w:val="28"/>
        </w:rPr>
        <w:t>General Objectives</w:t>
      </w:r>
      <w:r w:rsidR="00F40135">
        <w:rPr>
          <w:sz w:val="28"/>
          <w:szCs w:val="28"/>
        </w:rPr>
        <w:t xml:space="preserve"> of our plan.</w:t>
      </w:r>
    </w:p>
    <w:p w:rsidR="005D06F0" w:rsidRPr="00371B03" w:rsidRDefault="005D06F0" w:rsidP="00371B03">
      <w:pPr>
        <w:pStyle w:val="ListParagraph"/>
        <w:numPr>
          <w:ilvl w:val="0"/>
          <w:numId w:val="9"/>
        </w:numPr>
        <w:rPr>
          <w:sz w:val="28"/>
          <w:szCs w:val="28"/>
        </w:rPr>
      </w:pPr>
      <w:r w:rsidRPr="00371B03">
        <w:rPr>
          <w:sz w:val="28"/>
          <w:szCs w:val="28"/>
        </w:rPr>
        <w:t xml:space="preserve">I propose we replace Section C.5.1.1.2 with South Pender’s 6.2.2 </w:t>
      </w:r>
      <w:r w:rsidRPr="00371B03">
        <w:rPr>
          <w:i/>
          <w:sz w:val="28"/>
          <w:szCs w:val="28"/>
        </w:rPr>
        <w:t>Communication and Utilities Policies</w:t>
      </w:r>
      <w:r w:rsidRPr="00371B03">
        <w:rPr>
          <w:sz w:val="28"/>
          <w:szCs w:val="28"/>
        </w:rPr>
        <w:t xml:space="preserve">: </w:t>
      </w:r>
    </w:p>
    <w:p w:rsidR="005D06F0" w:rsidRPr="00590085" w:rsidRDefault="005D06F0" w:rsidP="00590085">
      <w:pPr>
        <w:rPr>
          <w:sz w:val="28"/>
          <w:szCs w:val="28"/>
        </w:rPr>
      </w:pPr>
      <w:r>
        <w:tab/>
      </w:r>
      <w:r w:rsidRPr="00590085">
        <w:rPr>
          <w:sz w:val="28"/>
          <w:szCs w:val="28"/>
        </w:rPr>
        <w:t>e) Industry Canada and its agents are requested to ensure</w:t>
      </w:r>
      <w:r w:rsidR="00371B03">
        <w:rPr>
          <w:sz w:val="28"/>
          <w:szCs w:val="28"/>
        </w:rPr>
        <w:t xml:space="preserve"> </w:t>
      </w:r>
      <w:r w:rsidRPr="00590085">
        <w:rPr>
          <w:sz w:val="28"/>
          <w:szCs w:val="28"/>
        </w:rPr>
        <w:t xml:space="preserve">adequate </w:t>
      </w:r>
      <w:r w:rsidR="00371B03">
        <w:rPr>
          <w:sz w:val="28"/>
          <w:szCs w:val="28"/>
        </w:rPr>
        <w:tab/>
      </w:r>
      <w:r w:rsidRPr="00590085">
        <w:rPr>
          <w:sz w:val="28"/>
          <w:szCs w:val="28"/>
        </w:rPr>
        <w:t xml:space="preserve">community consultation occurs prior to approval of new communications </w:t>
      </w:r>
      <w:r w:rsidR="00371B03">
        <w:rPr>
          <w:sz w:val="28"/>
          <w:szCs w:val="28"/>
        </w:rPr>
        <w:tab/>
      </w:r>
      <w:r w:rsidRPr="00590085">
        <w:rPr>
          <w:sz w:val="28"/>
          <w:szCs w:val="28"/>
        </w:rPr>
        <w:t>towers.</w:t>
      </w:r>
      <w:r w:rsidR="00E53EC1">
        <w:rPr>
          <w:sz w:val="28"/>
          <w:szCs w:val="28"/>
        </w:rPr>
        <w:t xml:space="preserve"> (</w:t>
      </w:r>
      <w:r w:rsidR="00E53EC1" w:rsidRPr="00E53EC1">
        <w:rPr>
          <w:i/>
          <w:sz w:val="28"/>
          <w:szCs w:val="28"/>
        </w:rPr>
        <w:t xml:space="preserve">Amend </w:t>
      </w:r>
      <w:r w:rsidR="00E53EC1">
        <w:rPr>
          <w:i/>
          <w:sz w:val="28"/>
          <w:szCs w:val="28"/>
        </w:rPr>
        <w:t>t</w:t>
      </w:r>
      <w:r w:rsidR="00E53EC1" w:rsidRPr="00E53EC1">
        <w:rPr>
          <w:i/>
          <w:sz w:val="28"/>
          <w:szCs w:val="28"/>
        </w:rPr>
        <w:t xml:space="preserve">o </w:t>
      </w:r>
      <w:r w:rsidR="00E53EC1">
        <w:rPr>
          <w:i/>
          <w:sz w:val="28"/>
          <w:szCs w:val="28"/>
        </w:rPr>
        <w:t>i</w:t>
      </w:r>
      <w:r w:rsidR="00E53EC1" w:rsidRPr="00E53EC1">
        <w:rPr>
          <w:i/>
          <w:sz w:val="28"/>
          <w:szCs w:val="28"/>
        </w:rPr>
        <w:t>nc</w:t>
      </w:r>
      <w:r w:rsidR="00E53EC1">
        <w:rPr>
          <w:i/>
          <w:sz w:val="28"/>
          <w:szCs w:val="28"/>
        </w:rPr>
        <w:t>l</w:t>
      </w:r>
      <w:r w:rsidR="00E53EC1" w:rsidRPr="00E53EC1">
        <w:rPr>
          <w:i/>
          <w:sz w:val="28"/>
          <w:szCs w:val="28"/>
        </w:rPr>
        <w:t>ude and small cells</w:t>
      </w:r>
      <w:r w:rsidR="00E53EC1">
        <w:rPr>
          <w:sz w:val="28"/>
          <w:szCs w:val="28"/>
        </w:rPr>
        <w:t>.)</w:t>
      </w:r>
    </w:p>
    <w:p w:rsidR="005D06F0" w:rsidRPr="00371B03" w:rsidRDefault="005D06F0" w:rsidP="00371B03">
      <w:pPr>
        <w:pStyle w:val="ListParagraph"/>
        <w:numPr>
          <w:ilvl w:val="0"/>
          <w:numId w:val="9"/>
        </w:numPr>
        <w:rPr>
          <w:sz w:val="28"/>
          <w:szCs w:val="28"/>
        </w:rPr>
      </w:pPr>
      <w:r w:rsidRPr="00371B03">
        <w:rPr>
          <w:sz w:val="28"/>
          <w:szCs w:val="28"/>
        </w:rPr>
        <w:t xml:space="preserve">I propose we add to our plan these two clauses from Section 6.2.2 of South Pender’s </w:t>
      </w:r>
      <w:r w:rsidRPr="00371B03">
        <w:rPr>
          <w:b/>
          <w:sz w:val="28"/>
          <w:szCs w:val="28"/>
        </w:rPr>
        <w:t>Community Plan</w:t>
      </w:r>
      <w:r w:rsidRPr="00371B03">
        <w:rPr>
          <w:sz w:val="28"/>
          <w:szCs w:val="28"/>
        </w:rPr>
        <w:t>:</w:t>
      </w:r>
    </w:p>
    <w:p w:rsidR="005D06F0" w:rsidRPr="00590085" w:rsidRDefault="00371B03" w:rsidP="00590085">
      <w:pPr>
        <w:rPr>
          <w:sz w:val="28"/>
          <w:szCs w:val="28"/>
        </w:rPr>
      </w:pPr>
      <w:r>
        <w:rPr>
          <w:sz w:val="28"/>
          <w:szCs w:val="28"/>
        </w:rPr>
        <w:tab/>
      </w:r>
      <w:r w:rsidR="005D06F0" w:rsidRPr="00590085">
        <w:rPr>
          <w:sz w:val="28"/>
          <w:szCs w:val="28"/>
        </w:rPr>
        <w:t xml:space="preserve">a) Communication and utilities land use and development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whose primary purposes are for meeting the needs of the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community are to be recognized and provided for in the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Pr>
          <w:sz w:val="28"/>
          <w:szCs w:val="28"/>
        </w:rPr>
        <w:tab/>
      </w:r>
      <w:r w:rsidR="005D06F0" w:rsidRPr="00590085">
        <w:rPr>
          <w:sz w:val="28"/>
          <w:szCs w:val="28"/>
        </w:rPr>
        <w:t xml:space="preserve">regulatory bylaws implementing this OCP. No such provision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is to be given for those whose primary purpose does not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Pr>
          <w:sz w:val="28"/>
          <w:szCs w:val="28"/>
        </w:rPr>
        <w:tab/>
      </w:r>
      <w:r w:rsidR="005D06F0" w:rsidRPr="00590085">
        <w:rPr>
          <w:sz w:val="28"/>
          <w:szCs w:val="28"/>
        </w:rPr>
        <w:t xml:space="preserve">serve the community’s needs. </w:t>
      </w:r>
    </w:p>
    <w:p w:rsidR="005D06F0" w:rsidRPr="00590085" w:rsidRDefault="00371B03" w:rsidP="00590085">
      <w:pPr>
        <w:rPr>
          <w:sz w:val="28"/>
          <w:szCs w:val="28"/>
        </w:rPr>
      </w:pPr>
      <w:r>
        <w:rPr>
          <w:sz w:val="28"/>
          <w:szCs w:val="28"/>
        </w:rPr>
        <w:tab/>
      </w:r>
      <w:r w:rsidR="005D06F0" w:rsidRPr="00590085">
        <w:rPr>
          <w:sz w:val="28"/>
          <w:szCs w:val="28"/>
        </w:rPr>
        <w:t xml:space="preserve">b) Locations for additional communication and utilities </w:t>
      </w:r>
      <w:r w:rsidR="005D06F0" w:rsidRPr="00590085">
        <w:rPr>
          <w:sz w:val="28"/>
          <w:szCs w:val="28"/>
        </w:rPr>
        <w:tab/>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service development, excluding electrical, telephone, and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cablevision distribution lines, are only to be considered on a </w:t>
      </w:r>
      <w:r w:rsidR="005D06F0" w:rsidRPr="00590085">
        <w:rPr>
          <w:sz w:val="28"/>
          <w:szCs w:val="28"/>
        </w:rPr>
        <w:tab/>
      </w:r>
      <w:r w:rsidR="005D06F0" w:rsidRPr="00590085">
        <w:rPr>
          <w:sz w:val="28"/>
          <w:szCs w:val="28"/>
        </w:rPr>
        <w:tab/>
      </w:r>
      <w:r w:rsidR="005D06F0" w:rsidRPr="00590085">
        <w:rPr>
          <w:sz w:val="28"/>
          <w:szCs w:val="28"/>
        </w:rPr>
        <w:tab/>
      </w:r>
      <w:r>
        <w:rPr>
          <w:sz w:val="28"/>
          <w:szCs w:val="28"/>
        </w:rPr>
        <w:tab/>
      </w:r>
      <w:r w:rsidR="005D06F0" w:rsidRPr="00590085">
        <w:rPr>
          <w:sz w:val="28"/>
          <w:szCs w:val="28"/>
        </w:rPr>
        <w:t xml:space="preserve">site-specific basis upon application and consultation with the </w:t>
      </w:r>
      <w:r w:rsidR="005D06F0" w:rsidRPr="00590085">
        <w:rPr>
          <w:sz w:val="28"/>
          <w:szCs w:val="28"/>
        </w:rPr>
        <w:tab/>
      </w:r>
      <w:r w:rsidR="005D06F0" w:rsidRPr="00590085">
        <w:rPr>
          <w:sz w:val="28"/>
          <w:szCs w:val="28"/>
        </w:rPr>
        <w:tab/>
      </w:r>
      <w:r>
        <w:rPr>
          <w:sz w:val="28"/>
          <w:szCs w:val="28"/>
        </w:rPr>
        <w:tab/>
      </w:r>
      <w:r>
        <w:rPr>
          <w:sz w:val="28"/>
          <w:szCs w:val="28"/>
        </w:rPr>
        <w:tab/>
      </w:r>
      <w:r w:rsidR="005D06F0" w:rsidRPr="00590085">
        <w:rPr>
          <w:sz w:val="28"/>
          <w:szCs w:val="28"/>
        </w:rPr>
        <w:t>community.</w:t>
      </w:r>
      <w:r w:rsidR="005D06F0" w:rsidRPr="00590085">
        <w:rPr>
          <w:b/>
          <w:sz w:val="28"/>
          <w:szCs w:val="28"/>
        </w:rPr>
        <w:t xml:space="preserve"> </w:t>
      </w:r>
    </w:p>
    <w:p w:rsidR="00B37447" w:rsidRDefault="00B37447" w:rsidP="00B37447">
      <w:pPr>
        <w:pStyle w:val="ListParagraph"/>
        <w:rPr>
          <w:sz w:val="28"/>
          <w:szCs w:val="28"/>
        </w:rPr>
      </w:pPr>
    </w:p>
    <w:p w:rsidR="005D06F0" w:rsidRPr="00371B03" w:rsidRDefault="005D06F0" w:rsidP="00371B03">
      <w:pPr>
        <w:pStyle w:val="ListParagraph"/>
        <w:numPr>
          <w:ilvl w:val="0"/>
          <w:numId w:val="9"/>
        </w:numPr>
        <w:rPr>
          <w:sz w:val="28"/>
          <w:szCs w:val="28"/>
        </w:rPr>
      </w:pPr>
      <w:r w:rsidRPr="00371B03">
        <w:rPr>
          <w:sz w:val="28"/>
          <w:szCs w:val="28"/>
        </w:rPr>
        <w:t xml:space="preserve">I propose we adopt Galiano’s </w:t>
      </w:r>
      <w:r w:rsidRPr="00371B03">
        <w:rPr>
          <w:i/>
          <w:sz w:val="28"/>
          <w:szCs w:val="28"/>
        </w:rPr>
        <w:t xml:space="preserve">Community Facilities Advocacy Policies </w:t>
      </w:r>
      <w:r w:rsidRPr="00371B03">
        <w:rPr>
          <w:sz w:val="28"/>
          <w:szCs w:val="28"/>
        </w:rPr>
        <w:t xml:space="preserve">under Section II 4.1 (Land Use) of their </w:t>
      </w:r>
      <w:r w:rsidRPr="00371B03">
        <w:rPr>
          <w:b/>
          <w:sz w:val="28"/>
          <w:szCs w:val="28"/>
        </w:rPr>
        <w:t>Official Community Plan</w:t>
      </w:r>
      <w:r w:rsidRPr="00371B03">
        <w:rPr>
          <w:i/>
          <w:sz w:val="28"/>
          <w:szCs w:val="28"/>
        </w:rPr>
        <w:t>:</w:t>
      </w:r>
    </w:p>
    <w:p w:rsidR="005D06F0" w:rsidRPr="00590085" w:rsidRDefault="005D06F0" w:rsidP="00590085">
      <w:pPr>
        <w:rPr>
          <w:sz w:val="28"/>
          <w:szCs w:val="28"/>
        </w:rPr>
      </w:pPr>
      <w:r w:rsidRPr="00590085">
        <w:rPr>
          <w:sz w:val="28"/>
          <w:szCs w:val="28"/>
        </w:rPr>
        <w:t xml:space="preserve"> </w:t>
      </w:r>
      <w:r w:rsidRPr="00590085">
        <w:rPr>
          <w:sz w:val="28"/>
          <w:szCs w:val="28"/>
        </w:rPr>
        <w:tab/>
        <w:t xml:space="preserve">4.1 g) The Local Trust Committee will support efforts to expand </w:t>
      </w:r>
      <w:r w:rsidR="00371B03">
        <w:rPr>
          <w:sz w:val="28"/>
          <w:szCs w:val="28"/>
        </w:rPr>
        <w:tab/>
      </w:r>
      <w:r w:rsidRPr="00590085">
        <w:rPr>
          <w:sz w:val="28"/>
          <w:szCs w:val="28"/>
        </w:rPr>
        <w:t xml:space="preserve">electronic communications and infrastructure within the community </w:t>
      </w:r>
      <w:r w:rsidR="00371B03">
        <w:rPr>
          <w:sz w:val="28"/>
          <w:szCs w:val="28"/>
        </w:rPr>
        <w:tab/>
      </w:r>
      <w:r w:rsidRPr="00590085">
        <w:rPr>
          <w:sz w:val="28"/>
          <w:szCs w:val="28"/>
        </w:rPr>
        <w:t xml:space="preserve">provided it can be demonstrated that there </w:t>
      </w:r>
      <w:r w:rsidRPr="00590085">
        <w:rPr>
          <w:sz w:val="28"/>
          <w:szCs w:val="28"/>
        </w:rPr>
        <w:tab/>
        <w:t xml:space="preserve">are no harmful health or </w:t>
      </w:r>
      <w:r w:rsidR="00371B03">
        <w:rPr>
          <w:sz w:val="28"/>
          <w:szCs w:val="28"/>
        </w:rPr>
        <w:tab/>
      </w:r>
      <w:r w:rsidRPr="00590085">
        <w:rPr>
          <w:sz w:val="28"/>
          <w:szCs w:val="28"/>
        </w:rPr>
        <w:t>environmental effects.</w:t>
      </w:r>
    </w:p>
    <w:p w:rsidR="005D06F0" w:rsidRPr="00371B03" w:rsidRDefault="005D06F0" w:rsidP="00371B03">
      <w:pPr>
        <w:pStyle w:val="ListParagraph"/>
        <w:numPr>
          <w:ilvl w:val="0"/>
          <w:numId w:val="9"/>
        </w:numPr>
        <w:rPr>
          <w:sz w:val="28"/>
          <w:szCs w:val="28"/>
        </w:rPr>
      </w:pPr>
      <w:r w:rsidRPr="00371B03">
        <w:rPr>
          <w:sz w:val="28"/>
          <w:szCs w:val="28"/>
        </w:rPr>
        <w:t xml:space="preserve">I propose we adopt Galiano’s </w:t>
      </w:r>
      <w:r w:rsidRPr="00371B03">
        <w:rPr>
          <w:i/>
          <w:sz w:val="28"/>
          <w:szCs w:val="28"/>
        </w:rPr>
        <w:t>Land Transportation Policies</w:t>
      </w:r>
      <w:r w:rsidRPr="00371B03">
        <w:rPr>
          <w:sz w:val="28"/>
          <w:szCs w:val="28"/>
        </w:rPr>
        <w:t xml:space="preserve"> under Section III 1.1 (Services) of their </w:t>
      </w:r>
      <w:r w:rsidRPr="00371B03">
        <w:rPr>
          <w:b/>
          <w:sz w:val="28"/>
          <w:szCs w:val="28"/>
        </w:rPr>
        <w:t>Official Community Plan:</w:t>
      </w:r>
    </w:p>
    <w:p w:rsidR="005D06F0" w:rsidRPr="00590085" w:rsidRDefault="005D06F0" w:rsidP="00590085">
      <w:pPr>
        <w:rPr>
          <w:sz w:val="28"/>
          <w:szCs w:val="28"/>
        </w:rPr>
      </w:pPr>
      <w:r>
        <w:tab/>
      </w:r>
      <w:r w:rsidRPr="00590085">
        <w:rPr>
          <w:sz w:val="28"/>
          <w:szCs w:val="28"/>
        </w:rPr>
        <w:t xml:space="preserve"> i) Utilities and their contractors shall be requested to engage in a </w:t>
      </w:r>
      <w:r w:rsidR="00371B03">
        <w:rPr>
          <w:sz w:val="28"/>
          <w:szCs w:val="28"/>
        </w:rPr>
        <w:tab/>
      </w:r>
      <w:r w:rsidRPr="00590085">
        <w:rPr>
          <w:sz w:val="28"/>
          <w:szCs w:val="28"/>
        </w:rPr>
        <w:t xml:space="preserve">consultative process with the community with respect to the use of the </w:t>
      </w:r>
      <w:r w:rsidR="00371B03">
        <w:rPr>
          <w:sz w:val="28"/>
          <w:szCs w:val="28"/>
        </w:rPr>
        <w:tab/>
      </w:r>
      <w:r w:rsidRPr="00590085">
        <w:rPr>
          <w:sz w:val="28"/>
          <w:szCs w:val="28"/>
        </w:rPr>
        <w:t>road right-of-way and the Local</w:t>
      </w:r>
      <w:r w:rsidRPr="003D0862">
        <w:t xml:space="preserve"> </w:t>
      </w:r>
      <w:r w:rsidRPr="00590085">
        <w:rPr>
          <w:sz w:val="28"/>
          <w:szCs w:val="28"/>
        </w:rPr>
        <w:t xml:space="preserve">Trust Committee may consider </w:t>
      </w:r>
      <w:r w:rsidR="00371B03">
        <w:rPr>
          <w:sz w:val="28"/>
          <w:szCs w:val="28"/>
        </w:rPr>
        <w:tab/>
      </w:r>
      <w:r w:rsidRPr="00590085">
        <w:rPr>
          <w:sz w:val="28"/>
          <w:szCs w:val="28"/>
        </w:rPr>
        <w:t xml:space="preserve">entering </w:t>
      </w:r>
      <w:r w:rsidR="00371B03">
        <w:rPr>
          <w:sz w:val="28"/>
          <w:szCs w:val="28"/>
        </w:rPr>
        <w:tab/>
      </w:r>
      <w:r w:rsidRPr="00590085">
        <w:rPr>
          <w:sz w:val="28"/>
          <w:szCs w:val="28"/>
        </w:rPr>
        <w:t>into letters of agreement with the utilities or their contractors.</w:t>
      </w:r>
    </w:p>
    <w:p w:rsidR="005D06F0" w:rsidRPr="00590085" w:rsidRDefault="00371B03" w:rsidP="00590085">
      <w:pPr>
        <w:rPr>
          <w:sz w:val="28"/>
          <w:szCs w:val="28"/>
        </w:rPr>
      </w:pPr>
      <w:r w:rsidRPr="00E96334">
        <w:rPr>
          <w:b/>
          <w:color w:val="4C8B3D"/>
          <w:sz w:val="36"/>
          <w:szCs w:val="36"/>
        </w:rPr>
        <w:t>Action #3:</w:t>
      </w:r>
      <w:r>
        <w:rPr>
          <w:b/>
          <w:sz w:val="28"/>
          <w:szCs w:val="28"/>
        </w:rPr>
        <w:t xml:space="preserve">  </w:t>
      </w:r>
      <w:r w:rsidR="005D06F0" w:rsidRPr="00590085">
        <w:rPr>
          <w:b/>
          <w:sz w:val="28"/>
          <w:szCs w:val="28"/>
        </w:rPr>
        <w:t xml:space="preserve">Issue a </w:t>
      </w:r>
      <w:r w:rsidR="00BE6C5C" w:rsidRPr="00590085">
        <w:rPr>
          <w:b/>
          <w:sz w:val="28"/>
          <w:szCs w:val="28"/>
        </w:rPr>
        <w:t>resolution to</w:t>
      </w:r>
      <w:r w:rsidR="005D06F0" w:rsidRPr="00590085">
        <w:rPr>
          <w:sz w:val="28"/>
          <w:szCs w:val="28"/>
        </w:rPr>
        <w:t xml:space="preserve"> present to </w:t>
      </w:r>
      <w:r w:rsidR="005D06F0" w:rsidRPr="00590085">
        <w:rPr>
          <w:i/>
          <w:sz w:val="28"/>
          <w:szCs w:val="28"/>
        </w:rPr>
        <w:t>The</w:t>
      </w:r>
      <w:r w:rsidR="005D06F0" w:rsidRPr="00590085">
        <w:rPr>
          <w:sz w:val="28"/>
          <w:szCs w:val="28"/>
        </w:rPr>
        <w:t xml:space="preserve"> </w:t>
      </w:r>
      <w:r w:rsidR="005D06F0" w:rsidRPr="00590085">
        <w:rPr>
          <w:i/>
          <w:sz w:val="28"/>
          <w:szCs w:val="28"/>
        </w:rPr>
        <w:t xml:space="preserve">Union of B.C Municipalities </w:t>
      </w:r>
      <w:r w:rsidR="005D06F0" w:rsidRPr="00371B03">
        <w:rPr>
          <w:b/>
          <w:sz w:val="28"/>
          <w:szCs w:val="28"/>
        </w:rPr>
        <w:t xml:space="preserve">requiring telecommunication companies to consult with local </w:t>
      </w:r>
      <w:r w:rsidRPr="00371B03">
        <w:rPr>
          <w:b/>
          <w:sz w:val="28"/>
          <w:szCs w:val="28"/>
        </w:rPr>
        <w:tab/>
      </w:r>
      <w:r w:rsidR="005D06F0" w:rsidRPr="00371B03">
        <w:rPr>
          <w:b/>
          <w:sz w:val="28"/>
          <w:szCs w:val="28"/>
        </w:rPr>
        <w:t>governments</w:t>
      </w:r>
      <w:r w:rsidR="005D06F0" w:rsidRPr="00590085">
        <w:rPr>
          <w:sz w:val="28"/>
          <w:szCs w:val="28"/>
        </w:rPr>
        <w:t xml:space="preserve"> regarding the least harmful placement of devices in our communities and/or </w:t>
      </w:r>
      <w:r w:rsidR="005D06F0" w:rsidRPr="00590085">
        <w:rPr>
          <w:b/>
          <w:sz w:val="28"/>
          <w:szCs w:val="28"/>
        </w:rPr>
        <w:t xml:space="preserve">co-endorse the Grand Forks Resolution. </w:t>
      </w:r>
      <w:r w:rsidR="005D06F0" w:rsidRPr="00590085">
        <w:rPr>
          <w:sz w:val="28"/>
          <w:szCs w:val="28"/>
        </w:rPr>
        <w:t>(</w:t>
      </w:r>
      <w:r w:rsidR="005D06F0" w:rsidRPr="0071608C">
        <w:rPr>
          <w:b/>
          <w:color w:val="4C8B3D"/>
          <w:sz w:val="28"/>
          <w:szCs w:val="28"/>
        </w:rPr>
        <w:t>Appendix A</w:t>
      </w:r>
      <w:r w:rsidR="005D06F0" w:rsidRPr="00590085">
        <w:rPr>
          <w:sz w:val="28"/>
          <w:szCs w:val="28"/>
        </w:rPr>
        <w:t>)</w:t>
      </w:r>
    </w:p>
    <w:p w:rsidR="00B37447" w:rsidRDefault="00371B03" w:rsidP="004A4972">
      <w:pPr>
        <w:rPr>
          <w:rFonts w:cs="Helvetica"/>
          <w:sz w:val="28"/>
          <w:szCs w:val="28"/>
        </w:rPr>
      </w:pPr>
      <w:r w:rsidRPr="00E96334">
        <w:rPr>
          <w:b/>
          <w:color w:val="4C8B3D"/>
          <w:sz w:val="36"/>
          <w:szCs w:val="36"/>
        </w:rPr>
        <w:t>Action #4:</w:t>
      </w:r>
      <w:r>
        <w:rPr>
          <w:sz w:val="28"/>
          <w:szCs w:val="28"/>
        </w:rPr>
        <w:t xml:space="preserve"> </w:t>
      </w:r>
      <w:r w:rsidR="005D06F0" w:rsidRPr="00590085">
        <w:rPr>
          <w:sz w:val="28"/>
          <w:szCs w:val="28"/>
        </w:rPr>
        <w:t xml:space="preserve"> </w:t>
      </w:r>
      <w:r w:rsidR="005D06F0" w:rsidRPr="00590085">
        <w:rPr>
          <w:b/>
          <w:sz w:val="28"/>
          <w:szCs w:val="28"/>
        </w:rPr>
        <w:t>Engage the public education mandate of our</w:t>
      </w:r>
      <w:r w:rsidR="005D06F0" w:rsidRPr="00590085">
        <w:rPr>
          <w:sz w:val="28"/>
          <w:szCs w:val="28"/>
        </w:rPr>
        <w:t xml:space="preserve"> </w:t>
      </w:r>
      <w:r w:rsidR="005D06F0" w:rsidRPr="00590085">
        <w:rPr>
          <w:b/>
          <w:sz w:val="28"/>
          <w:szCs w:val="28"/>
        </w:rPr>
        <w:t>Community Plan</w:t>
      </w:r>
      <w:r w:rsidR="005D06F0" w:rsidRPr="00590085">
        <w:rPr>
          <w:sz w:val="28"/>
          <w:szCs w:val="28"/>
        </w:rPr>
        <w:t xml:space="preserve">, insuring Salt Spring residents are aware of how to reduce exposure to </w:t>
      </w:r>
      <w:r w:rsidR="00BB58A2">
        <w:rPr>
          <w:sz w:val="28"/>
          <w:szCs w:val="28"/>
        </w:rPr>
        <w:t xml:space="preserve">artificial electromagnetic frequencies </w:t>
      </w:r>
      <w:r w:rsidR="005D06F0" w:rsidRPr="00590085">
        <w:rPr>
          <w:sz w:val="28"/>
          <w:szCs w:val="28"/>
        </w:rPr>
        <w:t>at home, at school, and in our public spaces.</w:t>
      </w:r>
      <w:r w:rsidR="004A4972">
        <w:rPr>
          <w:rFonts w:cs="Helvetica"/>
          <w:sz w:val="28"/>
          <w:szCs w:val="28"/>
        </w:rPr>
        <w:t xml:space="preserve">  </w:t>
      </w:r>
    </w:p>
    <w:p w:rsidR="005D06F0" w:rsidRPr="00590085" w:rsidRDefault="00371B03" w:rsidP="004A4972">
      <w:pPr>
        <w:rPr>
          <w:rFonts w:cs="Helvetica"/>
          <w:sz w:val="28"/>
          <w:szCs w:val="28"/>
        </w:rPr>
      </w:pPr>
      <w:r>
        <w:rPr>
          <w:rFonts w:cs="Helvetica"/>
          <w:sz w:val="28"/>
          <w:szCs w:val="28"/>
        </w:rPr>
        <w:tab/>
      </w:r>
    </w:p>
    <w:p w:rsidR="00B37447" w:rsidRPr="00BE6C5C" w:rsidRDefault="00BE6C5C" w:rsidP="005D06F0">
      <w:pPr>
        <w:rPr>
          <w:sz w:val="36"/>
          <w:szCs w:val="36"/>
        </w:rPr>
      </w:pPr>
      <w:r>
        <w:rPr>
          <w:sz w:val="36"/>
          <w:szCs w:val="36"/>
        </w:rPr>
        <w:t>Take Action</w:t>
      </w:r>
      <w:r w:rsidR="005D06F0" w:rsidRPr="00BE6C5C">
        <w:rPr>
          <w:sz w:val="36"/>
          <w:szCs w:val="36"/>
        </w:rPr>
        <w:t xml:space="preserve"> on the Pro</w:t>
      </w:r>
      <w:r w:rsidR="00371B03" w:rsidRPr="00BE6C5C">
        <w:rPr>
          <w:sz w:val="36"/>
          <w:szCs w:val="36"/>
        </w:rPr>
        <w:t>vincial Level:</w:t>
      </w:r>
    </w:p>
    <w:p w:rsidR="005D06F0" w:rsidRPr="00590085" w:rsidRDefault="00371B03" w:rsidP="00590085">
      <w:pPr>
        <w:rPr>
          <w:sz w:val="28"/>
          <w:szCs w:val="28"/>
        </w:rPr>
      </w:pPr>
      <w:r w:rsidRPr="00E96334">
        <w:rPr>
          <w:b/>
          <w:color w:val="4C8B3D"/>
          <w:sz w:val="36"/>
          <w:szCs w:val="36"/>
        </w:rPr>
        <w:t>Action #5:</w:t>
      </w:r>
      <w:r>
        <w:rPr>
          <w:b/>
          <w:sz w:val="28"/>
          <w:szCs w:val="28"/>
        </w:rPr>
        <w:t xml:space="preserve"> </w:t>
      </w:r>
      <w:r w:rsidR="00AA1E54">
        <w:rPr>
          <w:b/>
          <w:sz w:val="28"/>
          <w:szCs w:val="28"/>
        </w:rPr>
        <w:t xml:space="preserve"> </w:t>
      </w:r>
      <w:r w:rsidR="005D06F0" w:rsidRPr="00590085">
        <w:rPr>
          <w:b/>
          <w:sz w:val="28"/>
          <w:szCs w:val="28"/>
        </w:rPr>
        <w:t xml:space="preserve">Begin a dialogue with BC’s Ministry of Transportation and Infrastructure’s </w:t>
      </w:r>
      <w:r w:rsidR="005D06F0" w:rsidRPr="00590085">
        <w:rPr>
          <w:rFonts w:cs="Arial"/>
          <w:i/>
          <w:sz w:val="28"/>
          <w:szCs w:val="28"/>
          <w:shd w:val="clear" w:color="auto" w:fill="FFFFFF"/>
        </w:rPr>
        <w:t>Senior</w:t>
      </w:r>
      <w:r w:rsidR="005D06F0" w:rsidRPr="00590085">
        <w:rPr>
          <w:rStyle w:val="apple-converted-space"/>
          <w:rFonts w:cs="Arial"/>
          <w:i/>
          <w:sz w:val="28"/>
          <w:szCs w:val="28"/>
          <w:shd w:val="clear" w:color="auto" w:fill="FFFFFF"/>
        </w:rPr>
        <w:t> </w:t>
      </w:r>
      <w:r w:rsidR="005D06F0" w:rsidRPr="00590085">
        <w:rPr>
          <w:rStyle w:val="Emphasis"/>
          <w:rFonts w:cs="Arial"/>
          <w:sz w:val="28"/>
          <w:szCs w:val="28"/>
          <w:shd w:val="clear" w:color="auto" w:fill="FFFFFF"/>
        </w:rPr>
        <w:t>Project Manager</w:t>
      </w:r>
      <w:r w:rsidR="005D06F0" w:rsidRPr="00590085">
        <w:rPr>
          <w:rFonts w:cs="Arial"/>
          <w:sz w:val="28"/>
          <w:szCs w:val="28"/>
          <w:shd w:val="clear" w:color="auto" w:fill="FFFFFF"/>
        </w:rPr>
        <w:t xml:space="preserve"> of </w:t>
      </w:r>
      <w:r w:rsidR="005D06F0" w:rsidRPr="00590085">
        <w:rPr>
          <w:rStyle w:val="Emphasis"/>
          <w:rFonts w:cs="Arial"/>
          <w:sz w:val="28"/>
          <w:szCs w:val="28"/>
          <w:shd w:val="clear" w:color="auto" w:fill="FFFFFF"/>
        </w:rPr>
        <w:t>Utilities</w:t>
      </w:r>
      <w:r w:rsidR="005D06F0" w:rsidRPr="00590085">
        <w:rPr>
          <w:rStyle w:val="apple-converted-space"/>
          <w:rFonts w:cs="Arial"/>
          <w:sz w:val="28"/>
          <w:szCs w:val="28"/>
          <w:shd w:val="clear" w:color="auto" w:fill="FFFFFF"/>
        </w:rPr>
        <w:t> </w:t>
      </w:r>
      <w:r w:rsidR="005D06F0" w:rsidRPr="00590085">
        <w:rPr>
          <w:rFonts w:cs="Arial"/>
          <w:sz w:val="28"/>
          <w:szCs w:val="28"/>
          <w:shd w:val="clear" w:color="auto" w:fill="FFFFFF"/>
        </w:rPr>
        <w:t>Services</w:t>
      </w:r>
      <w:r w:rsidR="005D06F0" w:rsidRPr="00590085">
        <w:rPr>
          <w:sz w:val="28"/>
          <w:szCs w:val="28"/>
        </w:rPr>
        <w:t>, so that when microcells arrive on our shores we have a clear permitting procedure in place for them.</w:t>
      </w:r>
    </w:p>
    <w:p w:rsidR="00B37447" w:rsidRDefault="00B37447" w:rsidP="00590085">
      <w:pPr>
        <w:rPr>
          <w:b/>
          <w:color w:val="4C8B3D"/>
          <w:sz w:val="36"/>
          <w:szCs w:val="36"/>
        </w:rPr>
      </w:pPr>
    </w:p>
    <w:p w:rsidR="005D06F0" w:rsidRPr="00590085" w:rsidRDefault="00371B03" w:rsidP="00590085">
      <w:pPr>
        <w:rPr>
          <w:rFonts w:eastAsia="Times New Roman" w:cs="Times New Roman"/>
          <w:b/>
          <w:color w:val="000000"/>
          <w:sz w:val="28"/>
          <w:szCs w:val="28"/>
          <w:lang w:eastAsia="en-CA"/>
        </w:rPr>
      </w:pPr>
      <w:r w:rsidRPr="00E96334">
        <w:rPr>
          <w:b/>
          <w:color w:val="4C8B3D"/>
          <w:sz w:val="36"/>
          <w:szCs w:val="36"/>
        </w:rPr>
        <w:t>Action #</w:t>
      </w:r>
      <w:r w:rsidRPr="00E96334">
        <w:rPr>
          <w:rFonts w:eastAsia="Times New Roman" w:cs="Times New Roman"/>
          <w:b/>
          <w:color w:val="4C8B3D"/>
          <w:sz w:val="36"/>
          <w:szCs w:val="36"/>
          <w:lang w:eastAsia="en-CA"/>
        </w:rPr>
        <w:t>6:</w:t>
      </w:r>
      <w:r w:rsidR="005D06F0" w:rsidRPr="00590085">
        <w:rPr>
          <w:rFonts w:eastAsia="Times New Roman" w:cs="Times New Roman"/>
          <w:color w:val="000000"/>
          <w:sz w:val="28"/>
          <w:szCs w:val="28"/>
          <w:lang w:eastAsia="en-CA"/>
        </w:rPr>
        <w:t xml:space="preserve"> </w:t>
      </w:r>
      <w:r w:rsidR="00AA1E54">
        <w:rPr>
          <w:rFonts w:eastAsia="Times New Roman" w:cs="Times New Roman"/>
          <w:color w:val="000000"/>
          <w:sz w:val="28"/>
          <w:szCs w:val="28"/>
          <w:lang w:eastAsia="en-CA"/>
        </w:rPr>
        <w:t xml:space="preserve"> </w:t>
      </w:r>
      <w:r w:rsidR="005D06F0" w:rsidRPr="00590085">
        <w:rPr>
          <w:rFonts w:eastAsia="Times New Roman" w:cs="Times New Roman"/>
          <w:b/>
          <w:color w:val="000000"/>
          <w:sz w:val="28"/>
          <w:szCs w:val="28"/>
          <w:lang w:eastAsia="en-CA"/>
        </w:rPr>
        <w:t xml:space="preserve">Take action with the BC Utilities Commission (BCUC). </w:t>
      </w:r>
      <w:r w:rsidR="005D06F0" w:rsidRPr="00590085">
        <w:rPr>
          <w:rFonts w:eastAsia="Times New Roman" w:cs="Times New Roman"/>
          <w:color w:val="000000"/>
          <w:sz w:val="28"/>
          <w:szCs w:val="28"/>
          <w:lang w:eastAsia="en-CA"/>
        </w:rPr>
        <w:t xml:space="preserve">The </w:t>
      </w:r>
      <w:hyperlink r:id="rId78" w:tgtFrame="_blank" w:history="1">
        <w:r w:rsidR="005D06F0" w:rsidRPr="00590085">
          <w:rPr>
            <w:rFonts w:eastAsia="Times New Roman" w:cs="Times New Roman"/>
            <w:color w:val="0000FF"/>
            <w:sz w:val="28"/>
            <w:szCs w:val="28"/>
            <w:u w:val="single"/>
            <w:lang w:eastAsia="en-CA"/>
          </w:rPr>
          <w:t>Utilities Commission Act</w:t>
        </w:r>
      </w:hyperlink>
      <w:r w:rsidR="005D06F0" w:rsidRPr="00590085">
        <w:rPr>
          <w:rFonts w:eastAsia="Times New Roman" w:cs="Times New Roman"/>
          <w:color w:val="000000"/>
          <w:sz w:val="28"/>
          <w:szCs w:val="28"/>
          <w:lang w:eastAsia="en-CA"/>
        </w:rPr>
        <w:t> defines microcells and fiber optic cables in BC as public utilities.</w:t>
      </w:r>
    </w:p>
    <w:p w:rsidR="005D06F0" w:rsidRPr="00371B03" w:rsidRDefault="005D06F0" w:rsidP="00371B03">
      <w:pPr>
        <w:pStyle w:val="ListParagraph"/>
        <w:numPr>
          <w:ilvl w:val="0"/>
          <w:numId w:val="8"/>
        </w:numPr>
        <w:rPr>
          <w:b/>
          <w:sz w:val="28"/>
          <w:szCs w:val="28"/>
        </w:rPr>
      </w:pPr>
      <w:r w:rsidRPr="00AA1E54">
        <w:rPr>
          <w:rFonts w:eastAsia="Times New Roman" w:cs="Times New Roman"/>
          <w:b/>
          <w:color w:val="000000"/>
          <w:sz w:val="28"/>
          <w:szCs w:val="28"/>
          <w:lang w:eastAsia="en-CA"/>
        </w:rPr>
        <w:t>Determine if TELUS has</w:t>
      </w:r>
      <w:r w:rsidRPr="00371B03">
        <w:rPr>
          <w:rFonts w:eastAsia="Times New Roman" w:cs="Times New Roman"/>
          <w:color w:val="000000"/>
          <w:sz w:val="28"/>
          <w:szCs w:val="28"/>
          <w:lang w:eastAsia="en-CA"/>
        </w:rPr>
        <w:t xml:space="preserve"> applied for and received from the BCUC </w:t>
      </w:r>
      <w:r w:rsidRPr="00AA1E54">
        <w:rPr>
          <w:rFonts w:eastAsia="Times New Roman" w:cs="Times New Roman"/>
          <w:b/>
          <w:color w:val="000000"/>
          <w:sz w:val="28"/>
          <w:szCs w:val="28"/>
          <w:lang w:eastAsia="en-CA"/>
        </w:rPr>
        <w:t>a "Certificate of Public Convenience and Necessity"</w:t>
      </w:r>
      <w:r w:rsidRPr="00371B03">
        <w:rPr>
          <w:rFonts w:eastAsia="Times New Roman" w:cs="Times New Roman"/>
          <w:color w:val="000000"/>
          <w:sz w:val="28"/>
          <w:szCs w:val="28"/>
          <w:lang w:eastAsia="en-CA"/>
        </w:rPr>
        <w:t xml:space="preserve"> for their microcell rollout, or if they were exempt. </w:t>
      </w:r>
    </w:p>
    <w:p w:rsidR="005D06F0" w:rsidRPr="00371B03" w:rsidRDefault="005D06F0" w:rsidP="00590085">
      <w:pPr>
        <w:pStyle w:val="ListParagraph"/>
        <w:numPr>
          <w:ilvl w:val="0"/>
          <w:numId w:val="8"/>
        </w:numPr>
        <w:rPr>
          <w:b/>
          <w:sz w:val="28"/>
          <w:szCs w:val="28"/>
        </w:rPr>
      </w:pPr>
      <w:r w:rsidRPr="00AA1E54">
        <w:rPr>
          <w:rFonts w:eastAsia="Times New Roman" w:cs="Times New Roman"/>
          <w:b/>
          <w:sz w:val="28"/>
          <w:szCs w:val="28"/>
          <w:lang w:eastAsia="en-CA"/>
        </w:rPr>
        <w:t>File a complaint with the</w:t>
      </w:r>
      <w:r w:rsidR="00BB58A2" w:rsidRPr="00AA1E54">
        <w:rPr>
          <w:rFonts w:eastAsia="Times New Roman" w:cs="Times New Roman"/>
          <w:b/>
          <w:sz w:val="28"/>
          <w:szCs w:val="28"/>
          <w:lang w:eastAsia="en-CA"/>
        </w:rPr>
        <w:t xml:space="preserve"> BCUC</w:t>
      </w:r>
      <w:r w:rsidR="00BB58A2">
        <w:rPr>
          <w:rFonts w:eastAsia="Times New Roman" w:cs="Times New Roman"/>
          <w:sz w:val="28"/>
          <w:szCs w:val="28"/>
          <w:lang w:eastAsia="en-CA"/>
        </w:rPr>
        <w:t xml:space="preserve"> calling into question if, </w:t>
      </w:r>
      <w:r w:rsidRPr="00371B03">
        <w:rPr>
          <w:rFonts w:eastAsia="Times New Roman" w:cs="Times New Roman"/>
          <w:sz w:val="28"/>
          <w:szCs w:val="28"/>
          <w:lang w:eastAsia="en-CA"/>
        </w:rPr>
        <w:t xml:space="preserve">given the security risks and potential environmental and health harms </w:t>
      </w:r>
      <w:r w:rsidR="00BB58A2" w:rsidRPr="00371B03">
        <w:rPr>
          <w:rFonts w:eastAsia="Times New Roman" w:cs="Times New Roman"/>
          <w:sz w:val="28"/>
          <w:szCs w:val="28"/>
          <w:lang w:eastAsia="en-CA"/>
        </w:rPr>
        <w:t>arising from wireless networks</w:t>
      </w:r>
      <w:r w:rsidR="00BB58A2">
        <w:rPr>
          <w:rFonts w:eastAsia="Times New Roman" w:cs="Times New Roman"/>
          <w:sz w:val="28"/>
          <w:szCs w:val="28"/>
          <w:lang w:eastAsia="en-CA"/>
        </w:rPr>
        <w:t xml:space="preserve"> as substantiated by peer-reviewed reports, TELUS - </w:t>
      </w:r>
      <w:r w:rsidRPr="00371B03">
        <w:rPr>
          <w:rFonts w:eastAsia="Times New Roman" w:cs="Times New Roman"/>
          <w:sz w:val="28"/>
          <w:szCs w:val="28"/>
          <w:lang w:eastAsia="en-CA"/>
        </w:rPr>
        <w:t>in installing microcells for commerci</w:t>
      </w:r>
      <w:r w:rsidR="00BB58A2">
        <w:rPr>
          <w:rFonts w:eastAsia="Times New Roman" w:cs="Times New Roman"/>
          <w:sz w:val="28"/>
          <w:szCs w:val="28"/>
          <w:lang w:eastAsia="en-CA"/>
        </w:rPr>
        <w:t>al gain on public right of ways -</w:t>
      </w:r>
      <w:r w:rsidRPr="00371B03">
        <w:rPr>
          <w:rFonts w:eastAsia="Times New Roman" w:cs="Times New Roman"/>
          <w:sz w:val="28"/>
          <w:szCs w:val="28"/>
          <w:lang w:eastAsia="en-CA"/>
        </w:rPr>
        <w:t xml:space="preserve"> is </w:t>
      </w:r>
      <w:r w:rsidRPr="00371B03">
        <w:rPr>
          <w:sz w:val="28"/>
          <w:szCs w:val="28"/>
        </w:rPr>
        <w:t>providing “a service to</w:t>
      </w:r>
      <w:r w:rsidRPr="003403FB">
        <w:t xml:space="preserve"> </w:t>
      </w:r>
      <w:r w:rsidRPr="00371B03">
        <w:rPr>
          <w:sz w:val="28"/>
          <w:szCs w:val="28"/>
        </w:rPr>
        <w:t xml:space="preserve">the public that is in all respects adequate, safe, efficient, just, and reasonable”. </w:t>
      </w:r>
    </w:p>
    <w:p w:rsidR="00BE6C5C" w:rsidRPr="00B37447" w:rsidRDefault="005D06F0" w:rsidP="00E96334">
      <w:pPr>
        <w:pStyle w:val="ListParagraph"/>
        <w:numPr>
          <w:ilvl w:val="0"/>
          <w:numId w:val="8"/>
        </w:numPr>
        <w:rPr>
          <w:b/>
          <w:sz w:val="28"/>
          <w:szCs w:val="28"/>
        </w:rPr>
      </w:pPr>
      <w:r w:rsidRPr="00AA1E54">
        <w:rPr>
          <w:b/>
          <w:sz w:val="28"/>
          <w:szCs w:val="28"/>
        </w:rPr>
        <w:t>Begin a dialogue with the BCUC</w:t>
      </w:r>
      <w:r w:rsidRPr="00371B03">
        <w:rPr>
          <w:sz w:val="28"/>
          <w:szCs w:val="28"/>
        </w:rPr>
        <w:t xml:space="preserve"> around our right to maintain our copper-wired landlines so we can access emergency services. Microcells and other cellular antennas are dependent on the power grid to work. On March 8, 2017 </w:t>
      </w:r>
      <w:hyperlink r:id="rId79" w:history="1">
        <w:r w:rsidRPr="00371B03">
          <w:rPr>
            <w:rStyle w:val="Hyperlink"/>
            <w:sz w:val="28"/>
            <w:szCs w:val="28"/>
          </w:rPr>
          <w:t>AT&amp; T cellular customers across the US were unable to access 911</w:t>
        </w:r>
      </w:hyperlink>
      <w:r w:rsidRPr="00371B03">
        <w:rPr>
          <w:sz w:val="28"/>
          <w:szCs w:val="28"/>
        </w:rPr>
        <w:t xml:space="preserve"> for several hours.  </w:t>
      </w:r>
    </w:p>
    <w:p w:rsidR="00B37447" w:rsidRPr="00E96334" w:rsidRDefault="00B37447" w:rsidP="00AA1E54">
      <w:pPr>
        <w:pStyle w:val="ListParagraph"/>
        <w:rPr>
          <w:b/>
          <w:sz w:val="28"/>
          <w:szCs w:val="28"/>
        </w:rPr>
      </w:pPr>
    </w:p>
    <w:p w:rsidR="005D06F0" w:rsidRPr="00BE6C5C" w:rsidRDefault="005D06F0" w:rsidP="005D06F0">
      <w:pPr>
        <w:pStyle w:val="NormalWeb"/>
        <w:spacing w:before="0" w:beforeAutospacing="0" w:after="0" w:afterAutospacing="0"/>
        <w:rPr>
          <w:rFonts w:asciiTheme="minorHAnsi" w:hAnsiTheme="minorHAnsi"/>
          <w:sz w:val="36"/>
          <w:szCs w:val="36"/>
        </w:rPr>
      </w:pPr>
      <w:r w:rsidRPr="00BE6C5C">
        <w:rPr>
          <w:rFonts w:asciiTheme="minorHAnsi" w:hAnsiTheme="minorHAnsi"/>
          <w:b/>
          <w:sz w:val="36"/>
          <w:szCs w:val="36"/>
        </w:rPr>
        <w:t>Take Action on a Federal Level</w:t>
      </w:r>
      <w:r w:rsidRPr="00BE6C5C">
        <w:rPr>
          <w:rFonts w:asciiTheme="minorHAnsi" w:hAnsiTheme="minorHAnsi"/>
          <w:sz w:val="36"/>
          <w:szCs w:val="36"/>
        </w:rPr>
        <w:t>:</w:t>
      </w:r>
    </w:p>
    <w:p w:rsidR="005D06F0" w:rsidRPr="00E96334" w:rsidRDefault="005D06F0" w:rsidP="005D06F0">
      <w:pPr>
        <w:pStyle w:val="NormalWeb"/>
        <w:spacing w:before="0" w:beforeAutospacing="0" w:after="0" w:afterAutospacing="0"/>
        <w:rPr>
          <w:rFonts w:asciiTheme="minorHAnsi" w:hAnsiTheme="minorHAnsi"/>
          <w:color w:val="333333"/>
          <w:sz w:val="28"/>
          <w:szCs w:val="28"/>
        </w:rPr>
      </w:pPr>
    </w:p>
    <w:p w:rsidR="005D06F0" w:rsidRPr="00590085" w:rsidRDefault="00BE6C5C" w:rsidP="00590085">
      <w:pPr>
        <w:rPr>
          <w:sz w:val="28"/>
          <w:szCs w:val="28"/>
        </w:rPr>
      </w:pPr>
      <w:r w:rsidRPr="00E96334">
        <w:rPr>
          <w:b/>
          <w:color w:val="4C8B3D"/>
          <w:sz w:val="36"/>
          <w:szCs w:val="36"/>
        </w:rPr>
        <w:t>Action #</w:t>
      </w:r>
      <w:r w:rsidRPr="00E96334">
        <w:rPr>
          <w:rFonts w:eastAsia="Times New Roman" w:cs="Times New Roman"/>
          <w:b/>
          <w:color w:val="4C8B3D"/>
          <w:sz w:val="36"/>
          <w:szCs w:val="36"/>
          <w:lang w:eastAsia="en-CA"/>
        </w:rPr>
        <w:t>7</w:t>
      </w:r>
      <w:r>
        <w:rPr>
          <w:rFonts w:eastAsia="Times New Roman" w:cs="Times New Roman"/>
          <w:color w:val="000000"/>
          <w:sz w:val="28"/>
          <w:szCs w:val="28"/>
          <w:lang w:eastAsia="en-CA"/>
        </w:rPr>
        <w:t>:</w:t>
      </w:r>
      <w:r w:rsidRPr="00590085">
        <w:rPr>
          <w:rFonts w:eastAsia="Times New Roman" w:cs="Times New Roman"/>
          <w:color w:val="000000"/>
          <w:sz w:val="28"/>
          <w:szCs w:val="28"/>
          <w:lang w:eastAsia="en-CA"/>
        </w:rPr>
        <w:t xml:space="preserve"> </w:t>
      </w:r>
      <w:r w:rsidR="00AA1E54">
        <w:rPr>
          <w:rFonts w:eastAsia="Times New Roman" w:cs="Times New Roman"/>
          <w:color w:val="000000"/>
          <w:sz w:val="28"/>
          <w:szCs w:val="28"/>
          <w:lang w:eastAsia="en-CA"/>
        </w:rPr>
        <w:t xml:space="preserve"> </w:t>
      </w:r>
      <w:r w:rsidR="005D06F0" w:rsidRPr="00AA1E54">
        <w:rPr>
          <w:b/>
          <w:sz w:val="28"/>
          <w:szCs w:val="28"/>
        </w:rPr>
        <w:t xml:space="preserve">Lobby </w:t>
      </w:r>
      <w:r w:rsidR="005D06F0" w:rsidRPr="00AA1E54">
        <w:rPr>
          <w:b/>
          <w:i/>
          <w:sz w:val="28"/>
          <w:szCs w:val="28"/>
        </w:rPr>
        <w:t xml:space="preserve">Health </w:t>
      </w:r>
      <w:r w:rsidR="005D06F0" w:rsidRPr="00AA1E54">
        <w:rPr>
          <w:i/>
          <w:sz w:val="28"/>
          <w:szCs w:val="28"/>
        </w:rPr>
        <w:t>Canada</w:t>
      </w:r>
      <w:r w:rsidR="005D06F0" w:rsidRPr="00AA1E54">
        <w:rPr>
          <w:sz w:val="28"/>
          <w:szCs w:val="28"/>
        </w:rPr>
        <w:t xml:space="preserve"> to revise Safety Code 6</w:t>
      </w:r>
      <w:r w:rsidR="005D06F0" w:rsidRPr="00590085">
        <w:rPr>
          <w:sz w:val="28"/>
          <w:szCs w:val="28"/>
        </w:rPr>
        <w:t xml:space="preserve"> so it reflects the precautionary principle.</w:t>
      </w:r>
    </w:p>
    <w:p w:rsidR="005D06F0" w:rsidRPr="00BE6C5C" w:rsidRDefault="00BE6C5C" w:rsidP="00590085">
      <w:pPr>
        <w:rPr>
          <w:sz w:val="28"/>
          <w:szCs w:val="28"/>
          <w:shd w:val="clear" w:color="auto" w:fill="F9F9F9"/>
        </w:rPr>
      </w:pPr>
      <w:r w:rsidRPr="00E96334">
        <w:rPr>
          <w:b/>
          <w:color w:val="4C8B3D"/>
          <w:sz w:val="36"/>
          <w:szCs w:val="36"/>
        </w:rPr>
        <w:t>Action #</w:t>
      </w:r>
      <w:r w:rsidRPr="00E96334">
        <w:rPr>
          <w:rFonts w:eastAsia="Times New Roman" w:cs="Times New Roman"/>
          <w:b/>
          <w:color w:val="4C8B3D"/>
          <w:sz w:val="36"/>
          <w:szCs w:val="36"/>
          <w:lang w:eastAsia="en-CA"/>
        </w:rPr>
        <w:t>8</w:t>
      </w:r>
      <w:r w:rsidRPr="00E96334">
        <w:rPr>
          <w:rFonts w:eastAsia="Times New Roman" w:cs="Times New Roman"/>
          <w:color w:val="4C8B3D"/>
          <w:sz w:val="36"/>
          <w:szCs w:val="36"/>
          <w:lang w:eastAsia="en-CA"/>
        </w:rPr>
        <w:t>:</w:t>
      </w:r>
      <w:r w:rsidRPr="00590085">
        <w:rPr>
          <w:rFonts w:eastAsia="Times New Roman" w:cs="Times New Roman"/>
          <w:color w:val="000000"/>
          <w:sz w:val="28"/>
          <w:szCs w:val="28"/>
          <w:lang w:eastAsia="en-CA"/>
        </w:rPr>
        <w:t xml:space="preserve"> </w:t>
      </w:r>
      <w:r w:rsidR="005D06F0" w:rsidRPr="00590085">
        <w:rPr>
          <w:sz w:val="28"/>
          <w:szCs w:val="28"/>
        </w:rPr>
        <w:t xml:space="preserve"> </w:t>
      </w:r>
      <w:r w:rsidR="005D06F0" w:rsidRPr="00AA1E54">
        <w:rPr>
          <w:b/>
          <w:sz w:val="28"/>
          <w:szCs w:val="28"/>
        </w:rPr>
        <w:t xml:space="preserve">Advise </w:t>
      </w:r>
      <w:r w:rsidR="005D06F0" w:rsidRPr="00AA1E54">
        <w:rPr>
          <w:rStyle w:val="Emphasis"/>
          <w:rFonts w:cs="Arial"/>
          <w:b/>
          <w:bCs/>
          <w:sz w:val="28"/>
          <w:szCs w:val="28"/>
          <w:shd w:val="clear" w:color="auto" w:fill="FFFFFF"/>
        </w:rPr>
        <w:t>Innovation</w:t>
      </w:r>
      <w:r w:rsidR="005D06F0" w:rsidRPr="00AA1E54">
        <w:rPr>
          <w:rFonts w:cs="Arial"/>
          <w:b/>
          <w:sz w:val="28"/>
          <w:szCs w:val="28"/>
          <w:shd w:val="clear" w:color="auto" w:fill="FFFFFF"/>
        </w:rPr>
        <w:t xml:space="preserve">, </w:t>
      </w:r>
      <w:r w:rsidR="005D06F0" w:rsidRPr="00AA1E54">
        <w:rPr>
          <w:rFonts w:cs="Arial"/>
          <w:b/>
          <w:i/>
          <w:sz w:val="28"/>
          <w:szCs w:val="28"/>
          <w:shd w:val="clear" w:color="auto" w:fill="FFFFFF"/>
        </w:rPr>
        <w:t xml:space="preserve">Science and Economic Development </w:t>
      </w:r>
      <w:r w:rsidR="005D06F0" w:rsidRPr="00AA1E54">
        <w:rPr>
          <w:b/>
          <w:i/>
          <w:sz w:val="28"/>
          <w:szCs w:val="28"/>
        </w:rPr>
        <w:t>Canada</w:t>
      </w:r>
      <w:r w:rsidR="005D06F0" w:rsidRPr="00590085">
        <w:rPr>
          <w:sz w:val="28"/>
          <w:szCs w:val="28"/>
        </w:rPr>
        <w:t xml:space="preserve"> to enforce proper environmental radiation measurements and compliance</w:t>
      </w:r>
      <w:r>
        <w:rPr>
          <w:sz w:val="28"/>
          <w:szCs w:val="28"/>
          <w:shd w:val="clear" w:color="auto" w:fill="F9F9F9"/>
        </w:rPr>
        <w:t>.</w:t>
      </w:r>
    </w:p>
    <w:p w:rsidR="005D06F0" w:rsidRPr="00590085" w:rsidRDefault="00BE6C5C" w:rsidP="00590085">
      <w:pPr>
        <w:rPr>
          <w:sz w:val="28"/>
          <w:szCs w:val="28"/>
        </w:rPr>
      </w:pPr>
      <w:r w:rsidRPr="00E96334">
        <w:rPr>
          <w:b/>
          <w:color w:val="4C8B3D"/>
          <w:sz w:val="36"/>
          <w:szCs w:val="36"/>
        </w:rPr>
        <w:t>Action #</w:t>
      </w:r>
      <w:r w:rsidRPr="00E96334">
        <w:rPr>
          <w:rFonts w:eastAsia="Times New Roman" w:cs="Times New Roman"/>
          <w:b/>
          <w:color w:val="4C8B3D"/>
          <w:sz w:val="36"/>
          <w:szCs w:val="36"/>
          <w:lang w:eastAsia="en-CA"/>
        </w:rPr>
        <w:t>9</w:t>
      </w:r>
      <w:r>
        <w:rPr>
          <w:rFonts w:eastAsia="Times New Roman" w:cs="Times New Roman"/>
          <w:color w:val="000000"/>
          <w:sz w:val="28"/>
          <w:szCs w:val="28"/>
          <w:lang w:eastAsia="en-CA"/>
        </w:rPr>
        <w:t>:</w:t>
      </w:r>
      <w:r w:rsidRPr="00590085">
        <w:rPr>
          <w:rFonts w:eastAsia="Times New Roman" w:cs="Times New Roman"/>
          <w:color w:val="000000"/>
          <w:sz w:val="28"/>
          <w:szCs w:val="28"/>
          <w:lang w:eastAsia="en-CA"/>
        </w:rPr>
        <w:t xml:space="preserve"> </w:t>
      </w:r>
      <w:r w:rsidR="005D06F0" w:rsidRPr="00AA1E54">
        <w:rPr>
          <w:b/>
          <w:sz w:val="28"/>
          <w:szCs w:val="28"/>
        </w:rPr>
        <w:t xml:space="preserve">Encourage </w:t>
      </w:r>
      <w:r w:rsidR="005D06F0" w:rsidRPr="00AA1E54">
        <w:rPr>
          <w:rStyle w:val="Emphasis"/>
          <w:rFonts w:cs="Arial"/>
          <w:b/>
          <w:bCs/>
          <w:sz w:val="28"/>
          <w:szCs w:val="28"/>
          <w:shd w:val="clear" w:color="auto" w:fill="FFFFFF"/>
        </w:rPr>
        <w:t>Innovation</w:t>
      </w:r>
      <w:r w:rsidR="005D06F0" w:rsidRPr="00AA1E54">
        <w:rPr>
          <w:rFonts w:cs="Arial"/>
          <w:b/>
          <w:i/>
          <w:sz w:val="28"/>
          <w:szCs w:val="28"/>
          <w:shd w:val="clear" w:color="auto" w:fill="FFFFFF"/>
        </w:rPr>
        <w:t>, Science and Economic Development</w:t>
      </w:r>
      <w:r w:rsidR="005D06F0" w:rsidRPr="00AA1E54">
        <w:rPr>
          <w:b/>
          <w:sz w:val="28"/>
          <w:szCs w:val="28"/>
        </w:rPr>
        <w:t xml:space="preserve"> </w:t>
      </w:r>
      <w:r w:rsidR="005D06F0" w:rsidRPr="00AA1E54">
        <w:rPr>
          <w:b/>
          <w:i/>
          <w:sz w:val="28"/>
          <w:szCs w:val="28"/>
        </w:rPr>
        <w:t>Canada</w:t>
      </w:r>
      <w:r w:rsidR="00D36D53">
        <w:rPr>
          <w:sz w:val="28"/>
          <w:szCs w:val="28"/>
        </w:rPr>
        <w:t xml:space="preserve"> to implement</w:t>
      </w:r>
      <w:r w:rsidR="005D06F0" w:rsidRPr="00590085">
        <w:rPr>
          <w:sz w:val="28"/>
          <w:szCs w:val="28"/>
        </w:rPr>
        <w:t xml:space="preserve"> </w:t>
      </w:r>
      <w:r w:rsidR="00D36D53">
        <w:rPr>
          <w:sz w:val="28"/>
          <w:szCs w:val="28"/>
        </w:rPr>
        <w:t xml:space="preserve">wise public policy and </w:t>
      </w:r>
      <w:r w:rsidR="0056166D">
        <w:rPr>
          <w:sz w:val="28"/>
          <w:szCs w:val="28"/>
        </w:rPr>
        <w:t xml:space="preserve">to </w:t>
      </w:r>
      <w:r w:rsidR="00D36D53">
        <w:rPr>
          <w:sz w:val="28"/>
          <w:szCs w:val="28"/>
        </w:rPr>
        <w:t xml:space="preserve">promote </w:t>
      </w:r>
      <w:r w:rsidR="005D06F0" w:rsidRPr="00590085">
        <w:rPr>
          <w:sz w:val="28"/>
          <w:szCs w:val="28"/>
        </w:rPr>
        <w:t>the development of safer technology.</w:t>
      </w:r>
    </w:p>
    <w:p w:rsidR="00E96334" w:rsidRDefault="00E96334" w:rsidP="00BE6C5C">
      <w:pPr>
        <w:jc w:val="center"/>
        <w:rPr>
          <w:rFonts w:cs="Helvetica"/>
          <w:sz w:val="28"/>
          <w:szCs w:val="28"/>
          <w:shd w:val="clear" w:color="auto" w:fill="FFFFFF"/>
        </w:rPr>
      </w:pPr>
    </w:p>
    <w:p w:rsidR="00E96334" w:rsidRDefault="00E96334" w:rsidP="00BE6C5C">
      <w:pPr>
        <w:jc w:val="center"/>
        <w:rPr>
          <w:rFonts w:cs="Helvetica"/>
          <w:sz w:val="28"/>
          <w:szCs w:val="28"/>
          <w:shd w:val="clear" w:color="auto" w:fill="FFFFFF"/>
        </w:rPr>
      </w:pPr>
    </w:p>
    <w:p w:rsidR="005D06F0" w:rsidRPr="00590085" w:rsidRDefault="00BE6C5C" w:rsidP="00BE6C5C">
      <w:pPr>
        <w:jc w:val="center"/>
        <w:rPr>
          <w:rFonts w:cs="Helvetica"/>
          <w:sz w:val="28"/>
          <w:szCs w:val="28"/>
          <w:shd w:val="clear" w:color="auto" w:fill="FFFFFF"/>
        </w:rPr>
      </w:pPr>
      <w:r>
        <w:rPr>
          <w:rFonts w:cs="Helvetica"/>
          <w:sz w:val="28"/>
          <w:szCs w:val="28"/>
          <w:shd w:val="clear" w:color="auto" w:fill="FFFFFF"/>
        </w:rPr>
        <w:t>“</w:t>
      </w:r>
      <w:r w:rsidR="005D06F0" w:rsidRPr="00590085">
        <w:rPr>
          <w:rFonts w:cs="Helvetica"/>
          <w:sz w:val="28"/>
          <w:szCs w:val="28"/>
          <w:shd w:val="clear" w:color="auto" w:fill="FFFFFF"/>
        </w:rPr>
        <w:t>Think before you adopt. Make informed choices."</w:t>
      </w:r>
    </w:p>
    <w:p w:rsidR="005D06F0" w:rsidRDefault="005D06F0" w:rsidP="00BE6C5C">
      <w:pPr>
        <w:jc w:val="center"/>
        <w:rPr>
          <w:rFonts w:cs="Helvetica"/>
          <w:sz w:val="28"/>
          <w:szCs w:val="28"/>
          <w:shd w:val="clear" w:color="auto" w:fill="FFFFFF"/>
        </w:rPr>
      </w:pPr>
      <w:r w:rsidRPr="00590085">
        <w:rPr>
          <w:rFonts w:cs="Helvetica"/>
          <w:sz w:val="28"/>
          <w:szCs w:val="28"/>
          <w:shd w:val="clear" w:color="auto" w:fill="FFFFFF"/>
        </w:rPr>
        <w:t xml:space="preserve">- from </w:t>
      </w:r>
      <w:hyperlink r:id="rId80" w:history="1">
        <w:r w:rsidRPr="00590085">
          <w:rPr>
            <w:rStyle w:val="Hyperlink"/>
            <w:rFonts w:eastAsiaTheme="majorEastAsia"/>
            <w:sz w:val="28"/>
            <w:szCs w:val="28"/>
          </w:rPr>
          <w:t>The Technoskeptic</w:t>
        </w:r>
      </w:hyperlink>
      <w:r w:rsidRPr="00590085">
        <w:rPr>
          <w:sz w:val="28"/>
          <w:szCs w:val="28"/>
        </w:rPr>
        <w:t>: A Magazine for Humans:</w:t>
      </w:r>
      <w:r w:rsidR="00BE6C5C">
        <w:rPr>
          <w:rFonts w:cs="Helvetica"/>
          <w:sz w:val="28"/>
          <w:szCs w:val="28"/>
          <w:shd w:val="clear" w:color="auto" w:fill="FFFFFF"/>
        </w:rPr>
        <w:t xml:space="preserve"> </w:t>
      </w:r>
      <w:r w:rsidRPr="00590085">
        <w:rPr>
          <w:rFonts w:cs="Arial"/>
          <w:sz w:val="28"/>
          <w:szCs w:val="28"/>
        </w:rPr>
        <w:t>Promoting a conscientious relationship with technology</w:t>
      </w:r>
    </w:p>
    <w:p w:rsidR="00BE6C5C" w:rsidRPr="00BE6C5C" w:rsidRDefault="00BE6C5C" w:rsidP="00BE6C5C">
      <w:pPr>
        <w:jc w:val="center"/>
        <w:rPr>
          <w:rFonts w:cs="Helvetica"/>
          <w:sz w:val="28"/>
          <w:szCs w:val="28"/>
          <w:shd w:val="clear" w:color="auto" w:fill="FFFFFF"/>
        </w:rPr>
      </w:pPr>
    </w:p>
    <w:p w:rsidR="005D06F0" w:rsidRPr="003E0BA7" w:rsidRDefault="00BE6C5C" w:rsidP="00E96334">
      <w:pPr>
        <w:pStyle w:val="NoSpacing"/>
        <w:jc w:val="center"/>
        <w:rPr>
          <w:sz w:val="32"/>
          <w:szCs w:val="32"/>
        </w:rPr>
      </w:pPr>
      <w:r>
        <w:rPr>
          <w:noProof/>
          <w:sz w:val="32"/>
          <w:szCs w:val="32"/>
          <w:lang w:eastAsia="en-CA"/>
        </w:rPr>
        <w:drawing>
          <wp:inline distT="0" distB="0" distL="0" distR="0">
            <wp:extent cx="6561435" cy="4361167"/>
            <wp:effectExtent l="19050" t="0" r="0" b="0"/>
            <wp:docPr id="11" name="Picture 10" descr="LRH_40-3774_OWL_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H_40-3774_OWL_sml.jpg"/>
                    <pic:cNvPicPr/>
                  </pic:nvPicPr>
                  <pic:blipFill>
                    <a:blip r:embed="rId81" cstate="print"/>
                    <a:stretch>
                      <a:fillRect/>
                    </a:stretch>
                  </pic:blipFill>
                  <pic:spPr>
                    <a:xfrm>
                      <a:off x="0" y="0"/>
                      <a:ext cx="6563246" cy="4362371"/>
                    </a:xfrm>
                    <a:prstGeom prst="rect">
                      <a:avLst/>
                    </a:prstGeom>
                  </pic:spPr>
                </pic:pic>
              </a:graphicData>
            </a:graphic>
          </wp:inline>
        </w:drawing>
      </w:r>
    </w:p>
    <w:p w:rsidR="00E96334" w:rsidRDefault="00E96334" w:rsidP="00BE6C5C">
      <w:pPr>
        <w:jc w:val="center"/>
        <w:rPr>
          <w:rFonts w:cs="Tahoma"/>
          <w:sz w:val="24"/>
          <w:szCs w:val="24"/>
        </w:rPr>
      </w:pPr>
    </w:p>
    <w:p w:rsidR="00102BA4" w:rsidRPr="003C2C8B" w:rsidRDefault="00BE6C5C" w:rsidP="00BE6C5C">
      <w:pPr>
        <w:jc w:val="center"/>
        <w:rPr>
          <w:sz w:val="24"/>
          <w:szCs w:val="24"/>
        </w:rPr>
      </w:pPr>
      <w:r w:rsidRPr="003C2C8B">
        <w:rPr>
          <w:rFonts w:cs="Tahoma"/>
          <w:sz w:val="24"/>
          <w:szCs w:val="24"/>
        </w:rPr>
        <w:t>Photo by Leigh Hilbert</w:t>
      </w:r>
    </w:p>
    <w:sectPr w:rsidR="00102BA4" w:rsidRPr="003C2C8B" w:rsidSect="0042072A">
      <w:footerReference w:type="default" r:id="rId82"/>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681" w:rsidRDefault="000B5681" w:rsidP="005D06F0">
      <w:pPr>
        <w:spacing w:after="0" w:line="240" w:lineRule="auto"/>
      </w:pPr>
      <w:r>
        <w:separator/>
      </w:r>
    </w:p>
  </w:endnote>
  <w:endnote w:type="continuationSeparator" w:id="0">
    <w:p w:rsidR="000B5681" w:rsidRDefault="000B5681" w:rsidP="005D0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Varela Round">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7706"/>
      <w:docPartObj>
        <w:docPartGallery w:val="Page Numbers (Bottom of Page)"/>
        <w:docPartUnique/>
      </w:docPartObj>
    </w:sdtPr>
    <w:sdtContent>
      <w:p w:rsidR="00515EE1" w:rsidRDefault="00A672D5">
        <w:pPr>
          <w:pStyle w:val="Footer"/>
          <w:jc w:val="right"/>
        </w:pPr>
        <w:fldSimple w:instr=" PAGE   \* MERGEFORMAT ">
          <w:r w:rsidR="009A65AB">
            <w:rPr>
              <w:noProof/>
            </w:rPr>
            <w:t>2</w:t>
          </w:r>
        </w:fldSimple>
      </w:p>
    </w:sdtContent>
  </w:sdt>
  <w:p w:rsidR="00515EE1" w:rsidRDefault="00515E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681" w:rsidRDefault="000B5681" w:rsidP="005D06F0">
      <w:pPr>
        <w:spacing w:after="0" w:line="240" w:lineRule="auto"/>
      </w:pPr>
      <w:r>
        <w:separator/>
      </w:r>
    </w:p>
  </w:footnote>
  <w:footnote w:type="continuationSeparator" w:id="0">
    <w:p w:rsidR="000B5681" w:rsidRDefault="000B5681" w:rsidP="005D06F0">
      <w:pPr>
        <w:spacing w:after="0" w:line="240" w:lineRule="auto"/>
      </w:pPr>
      <w:r>
        <w:continuationSeparator/>
      </w:r>
    </w:p>
  </w:footnote>
  <w:footnote w:id="1">
    <w:p w:rsidR="00515EE1" w:rsidRPr="00092A82" w:rsidRDefault="00515EE1" w:rsidP="005D06F0">
      <w:pPr>
        <w:pStyle w:val="Heading2"/>
        <w:spacing w:before="0" w:beforeAutospacing="0" w:after="135" w:afterAutospacing="0"/>
        <w:textAlignment w:val="baseline"/>
        <w:rPr>
          <w:rFonts w:asciiTheme="minorHAnsi" w:hAnsiTheme="minorHAnsi"/>
          <w:b w:val="0"/>
          <w:bCs w:val="0"/>
          <w:color w:val="000000"/>
          <w:sz w:val="24"/>
          <w:szCs w:val="24"/>
        </w:rPr>
      </w:pPr>
      <w:r w:rsidRPr="00092A82">
        <w:rPr>
          <w:rStyle w:val="FootnoteReference"/>
          <w:rFonts w:asciiTheme="minorHAnsi" w:hAnsiTheme="minorHAnsi"/>
          <w:b w:val="0"/>
          <w:sz w:val="24"/>
          <w:szCs w:val="24"/>
        </w:rPr>
        <w:footnoteRef/>
      </w:r>
      <w:r w:rsidRPr="00092A82">
        <w:rPr>
          <w:rFonts w:asciiTheme="minorHAnsi" w:hAnsiTheme="minorHAnsi"/>
          <w:sz w:val="24"/>
          <w:szCs w:val="24"/>
        </w:rPr>
        <w:t xml:space="preserve"> </w:t>
      </w:r>
      <w:r w:rsidRPr="00092A82">
        <w:rPr>
          <w:rFonts w:asciiTheme="minorHAnsi" w:hAnsiTheme="minorHAnsi"/>
          <w:b w:val="0"/>
          <w:sz w:val="24"/>
          <w:szCs w:val="24"/>
        </w:rPr>
        <w:t xml:space="preserve">This statement arose from the </w:t>
      </w:r>
      <w:hyperlink r:id="rId1" w:history="1">
        <w:r w:rsidRPr="00092A82">
          <w:rPr>
            <w:rStyle w:val="Hyperlink"/>
            <w:rFonts w:asciiTheme="minorHAnsi" w:hAnsiTheme="minorHAnsi"/>
            <w:b w:val="0"/>
            <w:bCs w:val="0"/>
            <w:i/>
            <w:sz w:val="24"/>
            <w:szCs w:val="24"/>
          </w:rPr>
          <w:t>Wingspread Conference on the Precautionary Principle</w:t>
        </w:r>
      </w:hyperlink>
      <w:r w:rsidRPr="00092A82">
        <w:rPr>
          <w:rFonts w:asciiTheme="minorHAnsi" w:hAnsiTheme="minorHAnsi"/>
          <w:b w:val="0"/>
          <w:bCs w:val="0"/>
          <w:color w:val="000000"/>
          <w:sz w:val="24"/>
          <w:szCs w:val="24"/>
        </w:rPr>
        <w:t xml:space="preserve"> which took place in Wisconsin in </w:t>
      </w:r>
      <w:r w:rsidRPr="00092A82">
        <w:rPr>
          <w:rFonts w:asciiTheme="minorHAnsi" w:hAnsiTheme="minorHAnsi"/>
          <w:b w:val="0"/>
          <w:color w:val="000000"/>
          <w:sz w:val="24"/>
          <w:szCs w:val="24"/>
        </w:rPr>
        <w:t xml:space="preserve">January, 1998. </w:t>
      </w:r>
    </w:p>
    <w:p w:rsidR="00515EE1" w:rsidRDefault="00515EE1" w:rsidP="005D06F0">
      <w:pPr>
        <w:pStyle w:val="FootnoteText"/>
      </w:pPr>
    </w:p>
  </w:footnote>
  <w:footnote w:id="2">
    <w:p w:rsidR="00515EE1" w:rsidRPr="00E7530F" w:rsidRDefault="00515EE1" w:rsidP="005D06F0">
      <w:pPr>
        <w:pStyle w:val="Heading1"/>
        <w:shd w:val="clear" w:color="auto" w:fill="FFFFFF"/>
        <w:spacing w:before="0"/>
        <w:rPr>
          <w:rFonts w:asciiTheme="minorHAnsi" w:hAnsiTheme="minorHAnsi" w:cs="Arial"/>
          <w:color w:val="333333"/>
          <w:sz w:val="18"/>
          <w:szCs w:val="18"/>
        </w:rPr>
      </w:pPr>
      <w:r w:rsidRPr="00E7530F">
        <w:rPr>
          <w:rStyle w:val="FootnoteReference"/>
          <w:rFonts w:asciiTheme="minorHAnsi" w:hAnsiTheme="minorHAnsi"/>
          <w:b w:val="0"/>
          <w:color w:val="auto"/>
          <w:sz w:val="24"/>
          <w:szCs w:val="24"/>
        </w:rPr>
        <w:footnoteRef/>
      </w:r>
      <w:r w:rsidRPr="00E7530F">
        <w:rPr>
          <w:rFonts w:asciiTheme="minorHAnsi" w:hAnsiTheme="minorHAnsi"/>
        </w:rPr>
        <w:t xml:space="preserve"> </w:t>
      </w:r>
      <w:r w:rsidRPr="00E7530F">
        <w:rPr>
          <w:rFonts w:asciiTheme="minorHAnsi" w:hAnsiTheme="minorHAnsi" w:cs="Arial"/>
          <w:b w:val="0"/>
          <w:color w:val="auto"/>
          <w:sz w:val="24"/>
          <w:szCs w:val="24"/>
          <w:shd w:val="clear" w:color="auto" w:fill="FFFFFF"/>
        </w:rPr>
        <w:t>Norman Miller, editor,</w:t>
      </w:r>
      <w:r w:rsidRPr="00E7530F">
        <w:rPr>
          <w:rFonts w:asciiTheme="minorHAnsi" w:hAnsiTheme="minorHAnsi" w:cs="Arial"/>
          <w:b w:val="0"/>
          <w:color w:val="auto"/>
          <w:sz w:val="24"/>
          <w:szCs w:val="24"/>
        </w:rPr>
        <w:t xml:space="preserve"> </w:t>
      </w:r>
      <w:r w:rsidRPr="00E7530F">
        <w:rPr>
          <w:rFonts w:asciiTheme="minorHAnsi" w:hAnsiTheme="minorHAnsi" w:cs="Arial"/>
          <w:b w:val="0"/>
          <w:i/>
          <w:color w:val="auto"/>
          <w:sz w:val="24"/>
          <w:szCs w:val="24"/>
        </w:rPr>
        <w:t>Environmental Politics Casebook: Genetically Modified Foods</w:t>
      </w:r>
      <w:r w:rsidRPr="00E7530F">
        <w:rPr>
          <w:rFonts w:asciiTheme="minorHAnsi" w:hAnsiTheme="minorHAnsi" w:cs="Arial"/>
          <w:b w:val="0"/>
          <w:color w:val="auto"/>
          <w:sz w:val="24"/>
          <w:szCs w:val="24"/>
        </w:rPr>
        <w:t xml:space="preserve">, </w:t>
      </w:r>
      <w:r w:rsidRPr="00E7530F">
        <w:rPr>
          <w:rFonts w:asciiTheme="minorHAnsi" w:hAnsiTheme="minorHAnsi" w:cs="Arial"/>
          <w:b w:val="0"/>
          <w:color w:val="auto"/>
          <w:sz w:val="24"/>
          <w:szCs w:val="24"/>
          <w:shd w:val="clear" w:color="auto" w:fill="FFFFFF"/>
        </w:rPr>
        <w:t xml:space="preserve">(CRC Press, 2016), </w:t>
      </w:r>
      <w:r>
        <w:rPr>
          <w:rFonts w:asciiTheme="minorHAnsi" w:hAnsiTheme="minorHAnsi"/>
          <w:b w:val="0"/>
          <w:color w:val="auto"/>
          <w:sz w:val="24"/>
          <w:szCs w:val="24"/>
        </w:rPr>
        <w:t>220.</w:t>
      </w:r>
    </w:p>
    <w:p w:rsidR="00515EE1" w:rsidRDefault="00515EE1" w:rsidP="005D06F0">
      <w:pPr>
        <w:pStyle w:val="FootnoteText"/>
      </w:pPr>
    </w:p>
  </w:footnote>
  <w:footnote w:id="3">
    <w:p w:rsidR="00515EE1" w:rsidRPr="00092A82" w:rsidRDefault="00515EE1" w:rsidP="005D06F0">
      <w:pPr>
        <w:pStyle w:val="FootnoteText"/>
        <w:rPr>
          <w:sz w:val="24"/>
          <w:szCs w:val="24"/>
        </w:rPr>
      </w:pPr>
      <w:r w:rsidRPr="00092A82">
        <w:rPr>
          <w:rStyle w:val="FootnoteReference"/>
          <w:sz w:val="24"/>
          <w:szCs w:val="24"/>
        </w:rPr>
        <w:footnoteRef/>
      </w:r>
      <w:r w:rsidRPr="00092A82">
        <w:rPr>
          <w:sz w:val="24"/>
          <w:szCs w:val="24"/>
        </w:rPr>
        <w:t xml:space="preserve">  </w:t>
      </w:r>
      <w:hyperlink r:id="rId2" w:history="1">
        <w:r w:rsidRPr="00092A82">
          <w:rPr>
            <w:rStyle w:val="Hyperlink"/>
            <w:rFonts w:cs="Tahoma"/>
            <w:sz w:val="24"/>
            <w:szCs w:val="24"/>
          </w:rPr>
          <w:t>Canadian Radiocommunications Information and Notification Service (CRINS)</w:t>
        </w:r>
      </w:hyperlink>
      <w:r w:rsidRPr="00092A82">
        <w:rPr>
          <w:sz w:val="24"/>
          <w:szCs w:val="24"/>
        </w:rPr>
        <w:t>.</w:t>
      </w:r>
    </w:p>
    <w:p w:rsidR="00515EE1" w:rsidRPr="00092A82" w:rsidRDefault="00515EE1" w:rsidP="005D06F0">
      <w:pPr>
        <w:pStyle w:val="FootnoteText"/>
        <w:rPr>
          <w:sz w:val="24"/>
          <w:szCs w:val="24"/>
        </w:rPr>
      </w:pPr>
    </w:p>
  </w:footnote>
  <w:footnote w:id="4">
    <w:p w:rsidR="00515EE1" w:rsidRPr="00E25EFB" w:rsidRDefault="00515EE1" w:rsidP="005D06F0">
      <w:pPr>
        <w:rPr>
          <w:sz w:val="32"/>
          <w:szCs w:val="32"/>
        </w:rPr>
      </w:pPr>
      <w:r w:rsidRPr="00092A82">
        <w:rPr>
          <w:rStyle w:val="FootnoteReference"/>
          <w:sz w:val="24"/>
          <w:szCs w:val="24"/>
        </w:rPr>
        <w:footnoteRef/>
      </w:r>
      <w:r w:rsidRPr="00092A82">
        <w:rPr>
          <w:sz w:val="24"/>
          <w:szCs w:val="24"/>
        </w:rPr>
        <w:t xml:space="preserve"> See “Elements of Precaution: Recommendations for the Regulation of Food Biotechnology in Canada”, Expert Panel on the Future of Food Biotechnology. </w:t>
      </w:r>
      <w:r w:rsidRPr="00092A82">
        <w:rPr>
          <w:i/>
          <w:sz w:val="24"/>
          <w:szCs w:val="24"/>
        </w:rPr>
        <w:t>Royal Society of Canada</w:t>
      </w:r>
      <w:r w:rsidRPr="00092A82">
        <w:rPr>
          <w:sz w:val="24"/>
          <w:szCs w:val="24"/>
        </w:rPr>
        <w:t xml:space="preserve"> (2001). The quotation is from “Expert Panel Raises Serious Questions About the Regulation of GM Food”: Press Release, </w:t>
      </w:r>
      <w:r w:rsidRPr="00092A82">
        <w:rPr>
          <w:i/>
          <w:sz w:val="24"/>
          <w:szCs w:val="24"/>
        </w:rPr>
        <w:t>Royal Society of Canada,</w:t>
      </w:r>
      <w:r w:rsidRPr="00092A82">
        <w:rPr>
          <w:sz w:val="24"/>
          <w:szCs w:val="24"/>
        </w:rPr>
        <w:t xml:space="preserve"> (February 5, 2001).</w:t>
      </w:r>
    </w:p>
    <w:p w:rsidR="00515EE1" w:rsidRDefault="00515EE1" w:rsidP="005D06F0">
      <w:pPr>
        <w:pStyle w:val="FootnoteText"/>
      </w:pPr>
    </w:p>
  </w:footnote>
  <w:footnote w:id="5">
    <w:p w:rsidR="00515EE1" w:rsidRPr="00092A82" w:rsidRDefault="00515EE1" w:rsidP="005D06F0">
      <w:pPr>
        <w:pStyle w:val="NoSpacing"/>
        <w:rPr>
          <w:sz w:val="24"/>
          <w:szCs w:val="24"/>
        </w:rPr>
      </w:pPr>
      <w:r w:rsidRPr="00092A82">
        <w:rPr>
          <w:rStyle w:val="FootnoteReference"/>
          <w:sz w:val="24"/>
          <w:szCs w:val="24"/>
        </w:rPr>
        <w:footnoteRef/>
      </w:r>
      <w:r w:rsidRPr="00092A82">
        <w:rPr>
          <w:sz w:val="24"/>
          <w:szCs w:val="24"/>
        </w:rPr>
        <w:t xml:space="preserve"> Webster, </w:t>
      </w:r>
      <w:r w:rsidRPr="00A849A6">
        <w:rPr>
          <w:rFonts w:cs="Arial"/>
          <w:sz w:val="24"/>
          <w:szCs w:val="24"/>
          <w:bdr w:val="none" w:sz="0" w:space="0" w:color="auto" w:frame="1"/>
        </w:rPr>
        <w:t>Paul Christopher.</w:t>
      </w:r>
      <w:r w:rsidRPr="00092A82">
        <w:rPr>
          <w:rStyle w:val="name"/>
          <w:rFonts w:cs="Arial"/>
          <w:b/>
          <w:bCs/>
          <w:sz w:val="24"/>
          <w:szCs w:val="24"/>
          <w:bdr w:val="none" w:sz="0" w:space="0" w:color="auto" w:frame="1"/>
        </w:rPr>
        <w:t>”</w:t>
      </w:r>
      <w:hyperlink r:id="rId3" w:history="1">
        <w:r w:rsidRPr="00A849A6">
          <w:rPr>
            <w:rStyle w:val="Hyperlink"/>
            <w:sz w:val="24"/>
            <w:szCs w:val="24"/>
          </w:rPr>
          <w:t>Scientists decry Canada’s outdated Wi-Fi safety rules.”</w:t>
        </w:r>
      </w:hyperlink>
    </w:p>
    <w:p w:rsidR="00515EE1" w:rsidRPr="00092A82" w:rsidRDefault="00515EE1" w:rsidP="005D06F0">
      <w:pPr>
        <w:pStyle w:val="NoSpacing"/>
        <w:rPr>
          <w:rStyle w:val="slug-doi"/>
          <w:rFonts w:cs="Arial"/>
          <w:sz w:val="24"/>
          <w:szCs w:val="24"/>
          <w:bdr w:val="none" w:sz="0" w:space="0" w:color="auto" w:frame="1"/>
          <w:shd w:val="clear" w:color="auto" w:fill="FFFFFF"/>
        </w:rPr>
      </w:pPr>
      <w:r w:rsidRPr="00092A82">
        <w:rPr>
          <w:rStyle w:val="HTMLCite"/>
          <w:rFonts w:cs="Arial"/>
          <w:sz w:val="24"/>
          <w:szCs w:val="24"/>
          <w:bdr w:val="none" w:sz="0" w:space="0" w:color="auto" w:frame="1"/>
          <w:shd w:val="clear" w:color="auto" w:fill="FFFFFF"/>
        </w:rPr>
        <w:t xml:space="preserve"> CMAJ</w:t>
      </w:r>
      <w:r w:rsidRPr="00092A82">
        <w:rPr>
          <w:rStyle w:val="apple-converted-space"/>
          <w:rFonts w:cs="Arial"/>
          <w:i/>
          <w:iCs/>
          <w:sz w:val="24"/>
          <w:szCs w:val="24"/>
          <w:bdr w:val="none" w:sz="0" w:space="0" w:color="auto" w:frame="1"/>
          <w:shd w:val="clear" w:color="auto" w:fill="FFFFFF"/>
        </w:rPr>
        <w:t> </w:t>
      </w:r>
      <w:r w:rsidRPr="00092A82">
        <w:rPr>
          <w:rStyle w:val="slug-pub-date"/>
          <w:rFonts w:cs="Arial"/>
          <w:i/>
          <w:iCs/>
          <w:sz w:val="24"/>
          <w:szCs w:val="24"/>
          <w:bdr w:val="none" w:sz="0" w:space="0" w:color="auto" w:frame="1"/>
          <w:shd w:val="clear" w:color="auto" w:fill="FFFFFF"/>
        </w:rPr>
        <w:t>June 16, 2015</w:t>
      </w:r>
      <w:r w:rsidRPr="00092A82">
        <w:rPr>
          <w:rStyle w:val="apple-converted-space"/>
          <w:rFonts w:cs="Arial"/>
          <w:i/>
          <w:iCs/>
          <w:sz w:val="24"/>
          <w:szCs w:val="24"/>
          <w:bdr w:val="none" w:sz="0" w:space="0" w:color="auto" w:frame="1"/>
          <w:shd w:val="clear" w:color="auto" w:fill="FFFFFF"/>
        </w:rPr>
        <w:t> </w:t>
      </w:r>
      <w:r w:rsidRPr="00092A82">
        <w:rPr>
          <w:rStyle w:val="slug-vol"/>
          <w:rFonts w:cs="Arial"/>
          <w:i/>
          <w:iCs/>
          <w:sz w:val="24"/>
          <w:szCs w:val="24"/>
          <w:bdr w:val="none" w:sz="0" w:space="0" w:color="auto" w:frame="1"/>
          <w:shd w:val="clear" w:color="auto" w:fill="FFFFFF"/>
        </w:rPr>
        <w:t>vol. 187</w:t>
      </w:r>
      <w:r w:rsidRPr="00092A82">
        <w:rPr>
          <w:rStyle w:val="apple-converted-space"/>
          <w:rFonts w:cs="Arial"/>
          <w:i/>
          <w:iCs/>
          <w:sz w:val="24"/>
          <w:szCs w:val="24"/>
          <w:bdr w:val="none" w:sz="0" w:space="0" w:color="auto" w:frame="1"/>
          <w:shd w:val="clear" w:color="auto" w:fill="FFFFFF"/>
        </w:rPr>
        <w:t> </w:t>
      </w:r>
      <w:r w:rsidRPr="00092A82">
        <w:rPr>
          <w:rStyle w:val="slug-issue"/>
          <w:rFonts w:cs="Arial"/>
          <w:i/>
          <w:iCs/>
          <w:sz w:val="24"/>
          <w:szCs w:val="24"/>
          <w:bdr w:val="none" w:sz="0" w:space="0" w:color="auto" w:frame="1"/>
          <w:shd w:val="clear" w:color="auto" w:fill="FFFFFF"/>
        </w:rPr>
        <w:t>no. 9</w:t>
      </w:r>
      <w:r w:rsidRPr="00092A82">
        <w:rPr>
          <w:rStyle w:val="apple-converted-space"/>
          <w:rFonts w:cs="Arial"/>
          <w:i/>
          <w:iCs/>
          <w:sz w:val="24"/>
          <w:szCs w:val="24"/>
          <w:bdr w:val="none" w:sz="0" w:space="0" w:color="auto" w:frame="1"/>
          <w:shd w:val="clear" w:color="auto" w:fill="FFFFFF"/>
        </w:rPr>
        <w:t> </w:t>
      </w:r>
      <w:r w:rsidRPr="00092A82">
        <w:rPr>
          <w:rStyle w:val="slug-metadata-note"/>
          <w:rFonts w:cs="Arial"/>
          <w:sz w:val="24"/>
          <w:szCs w:val="24"/>
          <w:bdr w:val="none" w:sz="0" w:space="0" w:color="auto" w:frame="1"/>
          <w:shd w:val="clear" w:color="auto" w:fill="FFFFFF"/>
        </w:rPr>
        <w:t>First published</w:t>
      </w:r>
      <w:r w:rsidRPr="00092A82">
        <w:rPr>
          <w:rStyle w:val="apple-converted-space"/>
          <w:rFonts w:cs="Arial"/>
          <w:sz w:val="24"/>
          <w:szCs w:val="24"/>
          <w:bdr w:val="none" w:sz="0" w:space="0" w:color="auto" w:frame="1"/>
          <w:shd w:val="clear" w:color="auto" w:fill="FFFFFF"/>
        </w:rPr>
        <w:t> </w:t>
      </w:r>
      <w:r w:rsidRPr="00092A82">
        <w:rPr>
          <w:rStyle w:val="slug-ahead-of-print-date"/>
          <w:rFonts w:cs="Arial"/>
          <w:sz w:val="24"/>
          <w:szCs w:val="24"/>
          <w:bdr w:val="none" w:sz="0" w:space="0" w:color="auto" w:frame="1"/>
          <w:shd w:val="clear" w:color="auto" w:fill="FFFFFF"/>
        </w:rPr>
        <w:t>May 11, 2015</w:t>
      </w:r>
      <w:r w:rsidRPr="00092A82">
        <w:rPr>
          <w:rStyle w:val="slug-metadata-note"/>
          <w:rFonts w:cs="Arial"/>
          <w:sz w:val="24"/>
          <w:szCs w:val="24"/>
          <w:bdr w:val="none" w:sz="0" w:space="0" w:color="auto" w:frame="1"/>
          <w:shd w:val="clear" w:color="auto" w:fill="FFFFFF"/>
        </w:rPr>
        <w:t>, doi:</w:t>
      </w:r>
      <w:r w:rsidRPr="00092A82">
        <w:rPr>
          <w:rStyle w:val="slug-doi"/>
          <w:rFonts w:cs="Arial"/>
          <w:sz w:val="24"/>
          <w:szCs w:val="24"/>
          <w:bdr w:val="none" w:sz="0" w:space="0" w:color="auto" w:frame="1"/>
          <w:shd w:val="clear" w:color="auto" w:fill="FFFFFF"/>
        </w:rPr>
        <w:t>10.1503/cmaj.109-5061.</w:t>
      </w:r>
    </w:p>
    <w:p w:rsidR="00515EE1" w:rsidRPr="00092A82" w:rsidRDefault="00515EE1" w:rsidP="005D06F0">
      <w:pPr>
        <w:pStyle w:val="NoSpacing"/>
        <w:rPr>
          <w:sz w:val="24"/>
          <w:szCs w:val="24"/>
        </w:rPr>
      </w:pPr>
    </w:p>
  </w:footnote>
  <w:footnote w:id="6">
    <w:p w:rsidR="00515EE1" w:rsidRPr="00E7530F" w:rsidRDefault="00515EE1" w:rsidP="005D06F0">
      <w:pPr>
        <w:pStyle w:val="FootnoteText"/>
        <w:rPr>
          <w:sz w:val="24"/>
          <w:szCs w:val="24"/>
        </w:rPr>
      </w:pPr>
      <w:r w:rsidRPr="00092A82">
        <w:rPr>
          <w:rStyle w:val="FootnoteReference"/>
          <w:sz w:val="24"/>
          <w:szCs w:val="24"/>
        </w:rPr>
        <w:footnoteRef/>
      </w:r>
      <w:r w:rsidRPr="00092A82">
        <w:rPr>
          <w:sz w:val="24"/>
          <w:szCs w:val="24"/>
        </w:rPr>
        <w:t xml:space="preserve"> </w:t>
      </w:r>
      <w:hyperlink r:id="rId4" w:history="1">
        <w:r w:rsidRPr="00092A82">
          <w:rPr>
            <w:rStyle w:val="Hyperlink"/>
            <w:sz w:val="24"/>
            <w:szCs w:val="24"/>
          </w:rPr>
          <w:t>http://www.albany.edu/ihe/assets/Scientist_Declaration.pdf</w:t>
        </w:r>
      </w:hyperlink>
      <w:r w:rsidRPr="00092A82">
        <w:rPr>
          <w:sz w:val="24"/>
          <w:szCs w:val="24"/>
        </w:rPr>
        <w:t>.</w:t>
      </w:r>
      <w:r w:rsidRPr="00E7530F">
        <w:rPr>
          <w:sz w:val="24"/>
          <w:szCs w:val="24"/>
        </w:rPr>
        <w:t xml:space="preserve"> </w:t>
      </w:r>
    </w:p>
  </w:footnote>
  <w:footnote w:id="7">
    <w:p w:rsidR="00515EE1" w:rsidRDefault="00515EE1" w:rsidP="005D06F0">
      <w:pPr>
        <w:pStyle w:val="FootnoteText"/>
        <w:rPr>
          <w:color w:val="000000"/>
          <w:sz w:val="24"/>
          <w:szCs w:val="24"/>
          <w:shd w:val="clear" w:color="auto" w:fill="FFFFFF"/>
        </w:rPr>
      </w:pPr>
      <w:r w:rsidRPr="00E7530F">
        <w:rPr>
          <w:rStyle w:val="FootnoteReference"/>
          <w:sz w:val="24"/>
          <w:szCs w:val="24"/>
        </w:rPr>
        <w:footnoteRef/>
      </w:r>
      <w:r w:rsidRPr="00E7530F">
        <w:rPr>
          <w:sz w:val="24"/>
          <w:szCs w:val="24"/>
        </w:rPr>
        <w:t xml:space="preserve"> In May 2016 </w:t>
      </w:r>
      <w:r w:rsidRPr="00E7530F">
        <w:rPr>
          <w:sz w:val="24"/>
          <w:szCs w:val="24"/>
          <w:shd w:val="clear" w:color="auto" w:fill="FFFFFF"/>
        </w:rPr>
        <w:t>the U.S.</w:t>
      </w:r>
      <w:r w:rsidRPr="00E7530F">
        <w:rPr>
          <w:rStyle w:val="apple-converted-space"/>
          <w:sz w:val="24"/>
          <w:szCs w:val="24"/>
          <w:shd w:val="clear" w:color="auto" w:fill="FFFFFF"/>
        </w:rPr>
        <w:t> </w:t>
      </w:r>
      <w:r>
        <w:rPr>
          <w:rStyle w:val="apple-converted-space"/>
          <w:sz w:val="24"/>
          <w:szCs w:val="24"/>
          <w:shd w:val="clear" w:color="auto" w:fill="FFFFFF"/>
        </w:rPr>
        <w:t xml:space="preserve">government’s </w:t>
      </w:r>
      <w:hyperlink r:id="rId5" w:history="1">
        <w:r w:rsidRPr="004A10EB">
          <w:rPr>
            <w:rStyle w:val="Hyperlink"/>
            <w:sz w:val="24"/>
            <w:szCs w:val="24"/>
            <w:bdr w:val="none" w:sz="0" w:space="0" w:color="auto" w:frame="1"/>
            <w:shd w:val="clear" w:color="auto" w:fill="FFFFFF"/>
          </w:rPr>
          <w:t>National Toxicology Program</w:t>
        </w:r>
        <w:r w:rsidRPr="004A10EB">
          <w:rPr>
            <w:rStyle w:val="Hyperlink"/>
            <w:sz w:val="24"/>
            <w:szCs w:val="24"/>
            <w:shd w:val="clear" w:color="auto" w:fill="FFFFFF"/>
          </w:rPr>
          <w:t> </w:t>
        </w:r>
      </w:hyperlink>
      <w:r>
        <w:rPr>
          <w:color w:val="000000"/>
          <w:sz w:val="24"/>
          <w:szCs w:val="24"/>
          <w:shd w:val="clear" w:color="auto" w:fill="FFFFFF"/>
        </w:rPr>
        <w:t>(NTP) completed a $25-</w:t>
      </w:r>
      <w:r w:rsidRPr="003238E0">
        <w:rPr>
          <w:color w:val="000000"/>
          <w:sz w:val="24"/>
          <w:szCs w:val="24"/>
          <w:shd w:val="clear" w:color="auto" w:fill="FFFFFF"/>
        </w:rPr>
        <w:t>million study showing that cell phone radiation presents a cancer risk for humans.</w:t>
      </w:r>
    </w:p>
    <w:p w:rsidR="00515EE1" w:rsidRDefault="00515EE1" w:rsidP="005D06F0">
      <w:pPr>
        <w:pStyle w:val="FootnoteText"/>
      </w:pPr>
    </w:p>
  </w:footnote>
  <w:footnote w:id="8">
    <w:p w:rsidR="00515EE1" w:rsidRDefault="00515EE1" w:rsidP="005D06F0">
      <w:pPr>
        <w:pStyle w:val="FootnoteText"/>
      </w:pPr>
      <w:r>
        <w:rPr>
          <w:rStyle w:val="FootnoteReference"/>
        </w:rPr>
        <w:footnoteRef/>
      </w:r>
      <w:r>
        <w:t xml:space="preserve"> </w:t>
      </w:r>
      <w:hyperlink r:id="rId6" w:history="1">
        <w:r w:rsidRPr="00465C50">
          <w:rPr>
            <w:rStyle w:val="Hyperlink"/>
          </w:rPr>
          <w:t>http://www.es-uk.info/attachments/article/96/ES%20letter%20psych%20paper%20Jan2%202017.pdf</w:t>
        </w:r>
      </w:hyperlink>
      <w:r>
        <w:t xml:space="preserve"> </w:t>
      </w:r>
    </w:p>
  </w:footnote>
  <w:footnote w:id="9">
    <w:p w:rsidR="00515EE1" w:rsidRPr="00092A82" w:rsidRDefault="00515EE1" w:rsidP="005D06F0">
      <w:pPr>
        <w:pStyle w:val="FootnoteText"/>
        <w:rPr>
          <w:sz w:val="24"/>
          <w:szCs w:val="24"/>
        </w:rPr>
      </w:pPr>
      <w:r w:rsidRPr="00092A82">
        <w:rPr>
          <w:rStyle w:val="FootnoteReference"/>
          <w:sz w:val="24"/>
          <w:szCs w:val="24"/>
        </w:rPr>
        <w:footnoteRef/>
      </w:r>
      <w:r w:rsidRPr="00092A82">
        <w:rPr>
          <w:sz w:val="24"/>
          <w:szCs w:val="24"/>
        </w:rPr>
        <w:t xml:space="preserve"> Robert O. Becker MD, and Gary Selden, </w:t>
      </w:r>
      <w:r w:rsidRPr="00092A82">
        <w:rPr>
          <w:i/>
          <w:sz w:val="24"/>
          <w:szCs w:val="24"/>
        </w:rPr>
        <w:t>The Body Electric:</w:t>
      </w:r>
      <w:r w:rsidRPr="00092A82">
        <w:rPr>
          <w:sz w:val="24"/>
          <w:szCs w:val="24"/>
        </w:rPr>
        <w:t xml:space="preserve"> </w:t>
      </w:r>
      <w:r w:rsidRPr="00092A82">
        <w:rPr>
          <w:i/>
          <w:iCs/>
          <w:sz w:val="24"/>
          <w:szCs w:val="24"/>
        </w:rPr>
        <w:t xml:space="preserve">Electromagnetism and the Foundation of Life </w:t>
      </w:r>
      <w:r w:rsidRPr="00092A82">
        <w:rPr>
          <w:sz w:val="24"/>
          <w:szCs w:val="24"/>
        </w:rPr>
        <w:t>(Quill Books, William Morrow and Co., Inc., 1985).</w:t>
      </w:r>
    </w:p>
    <w:p w:rsidR="00515EE1" w:rsidRPr="00092A82" w:rsidRDefault="00515EE1" w:rsidP="005D06F0">
      <w:pPr>
        <w:pStyle w:val="FootnoteText"/>
        <w:rPr>
          <w:sz w:val="24"/>
          <w:szCs w:val="24"/>
        </w:rPr>
      </w:pPr>
    </w:p>
  </w:footnote>
  <w:footnote w:id="10">
    <w:p w:rsidR="00515EE1" w:rsidRPr="00092A82" w:rsidRDefault="00515EE1" w:rsidP="005D06F0">
      <w:pPr>
        <w:pStyle w:val="FootnoteText"/>
        <w:rPr>
          <w:rFonts w:ascii="Open Sans" w:hAnsi="Open Sans"/>
          <w:color w:val="000000"/>
          <w:sz w:val="24"/>
          <w:szCs w:val="24"/>
          <w:shd w:val="clear" w:color="auto" w:fill="FFFFFF"/>
        </w:rPr>
      </w:pPr>
      <w:r w:rsidRPr="00092A82">
        <w:rPr>
          <w:rStyle w:val="FootnoteReference"/>
          <w:sz w:val="24"/>
          <w:szCs w:val="24"/>
        </w:rPr>
        <w:footnoteRef/>
      </w:r>
      <w:r w:rsidRPr="00092A82">
        <w:rPr>
          <w:sz w:val="24"/>
          <w:szCs w:val="24"/>
        </w:rPr>
        <w:t xml:space="preserve"> </w:t>
      </w:r>
      <w:r w:rsidRPr="00092A82">
        <w:rPr>
          <w:sz w:val="24"/>
          <w:szCs w:val="24"/>
          <w:shd w:val="clear" w:color="auto" w:fill="FFFFFF"/>
        </w:rPr>
        <w:t>Synergistic health effects of chemical pollutants and electromagnetic fields. Pr. G. LEDOIGT Clermont Université UMR 547 PIAF INRA-Université Blaise-Pascal, Clermont-Ferrand 5th Appeal Congress, May 18, 2015 Royal Academy of Medicine, Belgium.</w:t>
      </w:r>
      <w:r w:rsidRPr="00092A82">
        <w:rPr>
          <w:rFonts w:ascii="Open Sans" w:hAnsi="Open Sans"/>
          <w:color w:val="000000"/>
          <w:sz w:val="24"/>
          <w:szCs w:val="24"/>
          <w:shd w:val="clear" w:color="auto" w:fill="FFFFFF"/>
        </w:rPr>
        <w:t xml:space="preserve"> </w:t>
      </w:r>
    </w:p>
    <w:p w:rsidR="00515EE1" w:rsidRPr="00092A82" w:rsidRDefault="00515EE1" w:rsidP="005D06F0">
      <w:pPr>
        <w:pStyle w:val="FootnoteText"/>
        <w:rPr>
          <w:sz w:val="24"/>
          <w:szCs w:val="24"/>
        </w:rPr>
      </w:pPr>
    </w:p>
  </w:footnote>
  <w:footnote w:id="11">
    <w:p w:rsidR="00515EE1" w:rsidRPr="007E3DCE" w:rsidRDefault="00515EE1" w:rsidP="005D06F0">
      <w:pPr>
        <w:rPr>
          <w:rFonts w:eastAsia="Times New Roman" w:cs="Times New Roman"/>
          <w:sz w:val="24"/>
          <w:szCs w:val="24"/>
          <w:lang w:eastAsia="en-CA"/>
        </w:rPr>
      </w:pPr>
      <w:r w:rsidRPr="00092A82">
        <w:rPr>
          <w:rStyle w:val="FootnoteReference"/>
          <w:sz w:val="24"/>
          <w:szCs w:val="24"/>
        </w:rPr>
        <w:footnoteRef/>
      </w:r>
      <w:r w:rsidRPr="00092A82">
        <w:rPr>
          <w:sz w:val="24"/>
          <w:szCs w:val="24"/>
        </w:rPr>
        <w:t xml:space="preserve"> </w:t>
      </w:r>
      <w:r w:rsidRPr="00092A82">
        <w:rPr>
          <w:rFonts w:cs="Tahoma"/>
          <w:sz w:val="24"/>
          <w:szCs w:val="24"/>
        </w:rPr>
        <w:t>Rosch, Paul J. MD.”</w:t>
      </w:r>
      <w:hyperlink r:id="rId7" w:history="1">
        <w:r w:rsidRPr="00092A82">
          <w:rPr>
            <w:rStyle w:val="Hyperlink"/>
            <w:rFonts w:cs="Tahoma"/>
            <w:sz w:val="24"/>
            <w:szCs w:val="24"/>
          </w:rPr>
          <w:t>Stress, Cell Phones and Electro-smog</w:t>
        </w:r>
      </w:hyperlink>
      <w:r w:rsidRPr="00092A82">
        <w:rPr>
          <w:rFonts w:cs="Tahoma"/>
          <w:sz w:val="24"/>
          <w:szCs w:val="24"/>
        </w:rPr>
        <w:t>.</w:t>
      </w:r>
      <w:r w:rsidRPr="00092A82">
        <w:rPr>
          <w:rFonts w:cs="Arial"/>
          <w:bCs/>
          <w:sz w:val="24"/>
          <w:szCs w:val="24"/>
        </w:rPr>
        <w:t>” Health and Stress: The Newsletter of the American Institute of Stress, Number 6, 2008: 14.</w:t>
      </w:r>
    </w:p>
    <w:p w:rsidR="00515EE1" w:rsidRPr="00D00CCC" w:rsidRDefault="00515EE1" w:rsidP="005D06F0">
      <w:pPr>
        <w:pStyle w:val="Heading3"/>
        <w:shd w:val="clear" w:color="auto" w:fill="FFFFFF"/>
        <w:spacing w:before="0"/>
        <w:rPr>
          <w:rFonts w:ascii="Arial" w:hAnsi="Arial" w:cs="Arial"/>
          <w:b w:val="0"/>
          <w:bCs w:val="0"/>
          <w:color w:val="222222"/>
        </w:rPr>
      </w:pPr>
    </w:p>
  </w:footnote>
  <w:footnote w:id="12">
    <w:p w:rsidR="00515EE1" w:rsidRPr="004A10EB" w:rsidRDefault="00515EE1" w:rsidP="005D06F0">
      <w:pPr>
        <w:pStyle w:val="Heading1"/>
        <w:shd w:val="clear" w:color="auto" w:fill="FFFFFF"/>
        <w:spacing w:before="0"/>
        <w:rPr>
          <w:rFonts w:asciiTheme="minorHAnsi" w:hAnsiTheme="minorHAnsi" w:cs="Arial"/>
          <w:color w:val="auto"/>
          <w:sz w:val="24"/>
          <w:szCs w:val="24"/>
        </w:rPr>
      </w:pPr>
      <w:r w:rsidRPr="004A10EB">
        <w:rPr>
          <w:rStyle w:val="FootnoteReference"/>
          <w:rFonts w:asciiTheme="minorHAnsi" w:hAnsiTheme="minorHAnsi"/>
          <w:b w:val="0"/>
          <w:color w:val="auto"/>
          <w:sz w:val="24"/>
          <w:szCs w:val="24"/>
        </w:rPr>
        <w:footnoteRef/>
      </w:r>
      <w:r w:rsidRPr="004A10EB">
        <w:rPr>
          <w:rFonts w:asciiTheme="minorHAnsi" w:hAnsiTheme="minorHAnsi"/>
          <w:color w:val="auto"/>
          <w:sz w:val="24"/>
          <w:szCs w:val="24"/>
        </w:rPr>
        <w:t xml:space="preserve"> </w:t>
      </w:r>
      <w:r w:rsidRPr="004A10EB">
        <w:rPr>
          <w:rFonts w:asciiTheme="minorHAnsi" w:hAnsiTheme="minorHAnsi" w:cs="Arial"/>
          <w:b w:val="0"/>
          <w:color w:val="auto"/>
          <w:sz w:val="24"/>
          <w:szCs w:val="24"/>
          <w:shd w:val="clear" w:color="auto" w:fill="FFFFFF"/>
        </w:rPr>
        <w:t xml:space="preserve">Levitt, B Blake. </w:t>
      </w:r>
      <w:r w:rsidRPr="004A10EB">
        <w:rPr>
          <w:rStyle w:val="a-size-large"/>
          <w:rFonts w:asciiTheme="minorHAnsi" w:hAnsiTheme="minorHAnsi" w:cs="Arial"/>
          <w:b w:val="0"/>
          <w:i/>
          <w:color w:val="auto"/>
          <w:sz w:val="24"/>
          <w:szCs w:val="24"/>
        </w:rPr>
        <w:t>Electromagnetic Fields: A Consumer's Guide to the Issues and How to Protect Ourselves</w:t>
      </w:r>
      <w:r w:rsidRPr="004A10EB">
        <w:rPr>
          <w:rStyle w:val="a-size-large"/>
          <w:rFonts w:asciiTheme="minorHAnsi" w:hAnsiTheme="minorHAnsi" w:cs="Arial"/>
          <w:b w:val="0"/>
          <w:color w:val="auto"/>
          <w:sz w:val="24"/>
          <w:szCs w:val="24"/>
        </w:rPr>
        <w:t>, (</w:t>
      </w:r>
      <w:r w:rsidRPr="004A10EB">
        <w:rPr>
          <w:rFonts w:asciiTheme="minorHAnsi" w:hAnsiTheme="minorHAnsi" w:cs="Arial"/>
          <w:b w:val="0"/>
          <w:color w:val="auto"/>
          <w:sz w:val="24"/>
          <w:szCs w:val="24"/>
          <w:shd w:val="clear" w:color="auto" w:fill="FFFFFF"/>
        </w:rPr>
        <w:t xml:space="preserve">iUniverse BackinPrint, </w:t>
      </w:r>
      <w:r w:rsidRPr="004A10EB">
        <w:rPr>
          <w:rStyle w:val="a-size-medium"/>
          <w:rFonts w:asciiTheme="minorHAnsi" w:hAnsiTheme="minorHAnsi" w:cs="Arial"/>
          <w:b w:val="0"/>
          <w:color w:val="auto"/>
          <w:sz w:val="24"/>
          <w:szCs w:val="24"/>
        </w:rPr>
        <w:t>2007)</w:t>
      </w:r>
      <w:r>
        <w:rPr>
          <w:rStyle w:val="a-size-medium"/>
          <w:rFonts w:asciiTheme="minorHAnsi" w:hAnsiTheme="minorHAnsi" w:cs="Arial"/>
          <w:b w:val="0"/>
          <w:color w:val="auto"/>
          <w:sz w:val="24"/>
          <w:szCs w:val="24"/>
        </w:rPr>
        <w:t>.</w:t>
      </w:r>
    </w:p>
    <w:p w:rsidR="00515EE1" w:rsidRDefault="00515EE1" w:rsidP="005D06F0">
      <w:pPr>
        <w:pStyle w:val="Heading1"/>
        <w:shd w:val="clear" w:color="auto" w:fill="FFFFFF"/>
        <w:spacing w:before="0"/>
        <w:rPr>
          <w:rFonts w:ascii="Arial" w:hAnsi="Arial" w:cs="Arial"/>
          <w:color w:val="111111"/>
        </w:rPr>
      </w:pPr>
    </w:p>
    <w:p w:rsidR="00515EE1" w:rsidRPr="00365ADC" w:rsidRDefault="00515EE1" w:rsidP="005D06F0">
      <w:pPr>
        <w:pStyle w:val="FootnoteText"/>
        <w:rPr>
          <w:sz w:val="24"/>
          <w:szCs w:val="24"/>
        </w:rPr>
      </w:pPr>
    </w:p>
  </w:footnote>
  <w:footnote w:id="13">
    <w:p w:rsidR="00515EE1" w:rsidRPr="00092A82" w:rsidRDefault="00515EE1" w:rsidP="008B56D8">
      <w:pPr>
        <w:pStyle w:val="Heading1"/>
        <w:shd w:val="clear" w:color="auto" w:fill="FFFFFF"/>
        <w:spacing w:before="0" w:after="90" w:line="322" w:lineRule="atLeast"/>
        <w:rPr>
          <w:rFonts w:asciiTheme="minorHAnsi" w:hAnsiTheme="minorHAnsi"/>
          <w:b w:val="0"/>
          <w:bCs w:val="0"/>
          <w:color w:val="auto"/>
          <w:sz w:val="24"/>
          <w:szCs w:val="24"/>
        </w:rPr>
      </w:pPr>
      <w:r w:rsidRPr="00092A82">
        <w:rPr>
          <w:rStyle w:val="FootnoteReference"/>
          <w:rFonts w:asciiTheme="minorHAnsi" w:hAnsiTheme="minorHAnsi"/>
          <w:b w:val="0"/>
          <w:color w:val="auto"/>
          <w:sz w:val="24"/>
          <w:szCs w:val="24"/>
        </w:rPr>
        <w:footnoteRef/>
      </w:r>
      <w:r w:rsidRPr="00092A82">
        <w:rPr>
          <w:rFonts w:asciiTheme="minorHAnsi" w:hAnsiTheme="minorHAnsi"/>
          <w:b w:val="0"/>
          <w:color w:val="auto"/>
          <w:sz w:val="24"/>
          <w:szCs w:val="24"/>
        </w:rPr>
        <w:t xml:space="preserve"> “</w:t>
      </w:r>
      <w:hyperlink r:id="rId8" w:history="1">
        <w:r w:rsidRPr="00092A82">
          <w:rPr>
            <w:rStyle w:val="Hyperlink"/>
            <w:rFonts w:asciiTheme="minorHAnsi" w:hAnsiTheme="minorHAnsi"/>
            <w:b w:val="0"/>
            <w:bCs w:val="0"/>
            <w:sz w:val="24"/>
            <w:szCs w:val="24"/>
          </w:rPr>
          <w:t>Help bring bees and butterflies back!</w:t>
        </w:r>
      </w:hyperlink>
      <w:r w:rsidRPr="00092A82">
        <w:rPr>
          <w:rFonts w:asciiTheme="minorHAnsi" w:hAnsiTheme="minorHAnsi"/>
          <w:b w:val="0"/>
          <w:bCs w:val="0"/>
          <w:color w:val="auto"/>
          <w:sz w:val="24"/>
          <w:szCs w:val="24"/>
        </w:rPr>
        <w:t xml:space="preserve">,” </w:t>
      </w:r>
      <w:r w:rsidRPr="00092A82">
        <w:rPr>
          <w:rFonts w:asciiTheme="minorHAnsi" w:hAnsiTheme="minorHAnsi"/>
          <w:b w:val="0"/>
          <w:bCs w:val="0"/>
          <w:i/>
          <w:color w:val="auto"/>
          <w:sz w:val="24"/>
          <w:szCs w:val="24"/>
        </w:rPr>
        <w:t>The Suzuki Foundation</w:t>
      </w:r>
      <w:r w:rsidRPr="00092A82">
        <w:rPr>
          <w:rFonts w:asciiTheme="minorHAnsi" w:hAnsiTheme="minorHAnsi"/>
          <w:b w:val="0"/>
          <w:bCs w:val="0"/>
          <w:color w:val="auto"/>
          <w:sz w:val="24"/>
          <w:szCs w:val="24"/>
        </w:rPr>
        <w:t>.</w:t>
      </w:r>
    </w:p>
  </w:footnote>
  <w:footnote w:id="14">
    <w:p w:rsidR="00515EE1" w:rsidRPr="00092A82" w:rsidRDefault="00515EE1" w:rsidP="005D06F0">
      <w:pPr>
        <w:pStyle w:val="FootnoteText"/>
        <w:rPr>
          <w:sz w:val="24"/>
          <w:szCs w:val="24"/>
          <w:shd w:val="clear" w:color="auto" w:fill="FFFFFF"/>
        </w:rPr>
      </w:pPr>
      <w:r w:rsidRPr="00092A82">
        <w:rPr>
          <w:rStyle w:val="FootnoteReference"/>
          <w:sz w:val="24"/>
          <w:szCs w:val="24"/>
        </w:rPr>
        <w:footnoteRef/>
      </w:r>
      <w:r w:rsidRPr="00092A82">
        <w:rPr>
          <w:sz w:val="24"/>
          <w:szCs w:val="24"/>
        </w:rPr>
        <w:t xml:space="preserve"> </w:t>
      </w:r>
      <w:r w:rsidRPr="00092A82">
        <w:rPr>
          <w:sz w:val="24"/>
          <w:szCs w:val="24"/>
          <w:shd w:val="clear" w:color="auto" w:fill="FFFFFF"/>
        </w:rPr>
        <w:t xml:space="preserve">Ernest A. Fortin, “Comments From Quebec”, </w:t>
      </w:r>
      <w:r w:rsidRPr="00092A82">
        <w:rPr>
          <w:i/>
          <w:sz w:val="24"/>
          <w:szCs w:val="24"/>
          <w:shd w:val="clear" w:color="auto" w:fill="FFFFFF"/>
        </w:rPr>
        <w:t>Canadian Bee Journal</w:t>
      </w:r>
      <w:r w:rsidRPr="00092A82">
        <w:rPr>
          <w:sz w:val="24"/>
          <w:szCs w:val="24"/>
          <w:shd w:val="clear" w:color="auto" w:fill="FFFFFF"/>
        </w:rPr>
        <w:t>, Volume 49, Number 1, (January 1941), 13.</w:t>
      </w:r>
    </w:p>
    <w:p w:rsidR="00515EE1" w:rsidRPr="00092A82" w:rsidRDefault="00515EE1" w:rsidP="005D06F0">
      <w:pPr>
        <w:pStyle w:val="FootnoteText"/>
        <w:rPr>
          <w:sz w:val="24"/>
          <w:szCs w:val="24"/>
        </w:rPr>
      </w:pPr>
    </w:p>
  </w:footnote>
  <w:footnote w:id="15">
    <w:p w:rsidR="00515EE1" w:rsidRPr="008B56D8" w:rsidRDefault="00515EE1" w:rsidP="005D06F0">
      <w:pPr>
        <w:pStyle w:val="Heading3"/>
        <w:shd w:val="clear" w:color="auto" w:fill="FFFFFF"/>
        <w:spacing w:before="0"/>
        <w:rPr>
          <w:rFonts w:asciiTheme="minorHAnsi" w:hAnsiTheme="minorHAnsi"/>
          <w:b w:val="0"/>
          <w:color w:val="auto"/>
          <w:sz w:val="24"/>
          <w:szCs w:val="24"/>
        </w:rPr>
      </w:pPr>
      <w:r w:rsidRPr="00092A82">
        <w:rPr>
          <w:rStyle w:val="FootnoteReference"/>
          <w:rFonts w:asciiTheme="minorHAnsi" w:hAnsiTheme="minorHAnsi"/>
          <w:b w:val="0"/>
          <w:color w:val="auto"/>
          <w:sz w:val="24"/>
          <w:szCs w:val="24"/>
        </w:rPr>
        <w:footnoteRef/>
      </w:r>
      <w:r w:rsidRPr="00092A82">
        <w:rPr>
          <w:rFonts w:asciiTheme="minorHAnsi" w:hAnsiTheme="minorHAnsi"/>
          <w:b w:val="0"/>
          <w:color w:val="auto"/>
          <w:sz w:val="24"/>
          <w:szCs w:val="24"/>
        </w:rPr>
        <w:t xml:space="preserve"> </w:t>
      </w:r>
      <w:r w:rsidRPr="00092A82">
        <w:rPr>
          <w:rStyle w:val="blog-postbyline"/>
          <w:rFonts w:asciiTheme="minorHAnsi" w:hAnsiTheme="minorHAnsi"/>
          <w:b w:val="0"/>
          <w:iCs/>
          <w:color w:val="auto"/>
          <w:spacing w:val="4"/>
          <w:sz w:val="24"/>
          <w:szCs w:val="24"/>
        </w:rPr>
        <w:t>D.J.P.,”</w:t>
      </w:r>
      <w:hyperlink r:id="rId9" w:history="1">
        <w:r w:rsidRPr="00092A82">
          <w:rPr>
            <w:rStyle w:val="Hyperlink"/>
            <w:rFonts w:asciiTheme="minorHAnsi" w:hAnsiTheme="minorHAnsi"/>
            <w:b w:val="0"/>
            <w:spacing w:val="-7"/>
            <w:sz w:val="24"/>
            <w:szCs w:val="24"/>
            <w:shd w:val="clear" w:color="auto" w:fill="FFFFFF"/>
          </w:rPr>
          <w:t>The decline of bees</w:t>
        </w:r>
      </w:hyperlink>
      <w:r w:rsidRPr="00092A82">
        <w:rPr>
          <w:rFonts w:asciiTheme="minorHAnsi" w:hAnsiTheme="minorHAnsi"/>
          <w:b w:val="0"/>
          <w:color w:val="121212"/>
          <w:spacing w:val="-7"/>
          <w:sz w:val="24"/>
          <w:szCs w:val="24"/>
          <w:shd w:val="clear" w:color="auto" w:fill="FFFFFF"/>
        </w:rPr>
        <w:t>”,</w:t>
      </w:r>
      <w:r w:rsidRPr="00092A82">
        <w:rPr>
          <w:rFonts w:asciiTheme="minorHAnsi" w:hAnsiTheme="minorHAnsi"/>
          <w:color w:val="121212"/>
          <w:spacing w:val="-7"/>
          <w:sz w:val="24"/>
          <w:szCs w:val="24"/>
          <w:shd w:val="clear" w:color="auto" w:fill="FFFFFF"/>
        </w:rPr>
        <w:t xml:space="preserve"> </w:t>
      </w:r>
      <w:r w:rsidRPr="00092A82">
        <w:rPr>
          <w:rFonts w:asciiTheme="minorHAnsi" w:hAnsiTheme="minorHAnsi" w:cs="Tahoma"/>
          <w:b w:val="0"/>
          <w:bCs w:val="0"/>
          <w:i/>
          <w:color w:val="121212"/>
          <w:sz w:val="24"/>
          <w:szCs w:val="24"/>
        </w:rPr>
        <w:t>The Economist Explains</w:t>
      </w:r>
      <w:r w:rsidRPr="00092A82">
        <w:rPr>
          <w:rFonts w:asciiTheme="minorHAnsi" w:hAnsiTheme="minorHAnsi" w:cs="Tahoma"/>
          <w:b w:val="0"/>
          <w:bCs w:val="0"/>
          <w:color w:val="121212"/>
          <w:sz w:val="24"/>
          <w:szCs w:val="24"/>
        </w:rPr>
        <w:t xml:space="preserve">, </w:t>
      </w:r>
      <w:r w:rsidRPr="00092A82">
        <w:rPr>
          <w:rFonts w:asciiTheme="minorHAnsi" w:hAnsiTheme="minorHAnsi" w:cs="Tahoma"/>
          <w:b w:val="0"/>
          <w:bCs w:val="0"/>
          <w:color w:val="auto"/>
          <w:sz w:val="24"/>
          <w:szCs w:val="24"/>
        </w:rPr>
        <w:t>(</w:t>
      </w:r>
      <w:r w:rsidRPr="00092A82">
        <w:rPr>
          <w:rFonts w:asciiTheme="minorHAnsi" w:hAnsiTheme="minorHAnsi"/>
          <w:b w:val="0"/>
          <w:color w:val="auto"/>
          <w:sz w:val="24"/>
          <w:szCs w:val="24"/>
        </w:rPr>
        <w:t>Sep 7</w:t>
      </w:r>
      <w:r w:rsidRPr="00092A82">
        <w:rPr>
          <w:rFonts w:asciiTheme="minorHAnsi" w:hAnsiTheme="minorHAnsi"/>
          <w:b w:val="0"/>
          <w:color w:val="auto"/>
          <w:sz w:val="24"/>
          <w:szCs w:val="24"/>
          <w:vertAlign w:val="superscript"/>
        </w:rPr>
        <w:t>th</w:t>
      </w:r>
      <w:r w:rsidRPr="00092A82">
        <w:rPr>
          <w:rFonts w:asciiTheme="minorHAnsi" w:hAnsiTheme="minorHAnsi"/>
          <w:b w:val="0"/>
          <w:color w:val="auto"/>
          <w:sz w:val="24"/>
          <w:szCs w:val="24"/>
        </w:rPr>
        <w:t>, 2015).</w:t>
      </w:r>
    </w:p>
    <w:p w:rsidR="00515EE1" w:rsidRPr="009317A9" w:rsidRDefault="00515EE1" w:rsidP="005D06F0">
      <w:pPr>
        <w:pStyle w:val="Heading3"/>
        <w:shd w:val="clear" w:color="auto" w:fill="FFFFFF"/>
        <w:spacing w:before="0"/>
        <w:rPr>
          <w:rFonts w:asciiTheme="minorHAnsi" w:hAnsiTheme="minorHAnsi"/>
          <w:b w:val="0"/>
          <w:sz w:val="24"/>
          <w:szCs w:val="24"/>
        </w:rPr>
      </w:pPr>
    </w:p>
  </w:footnote>
  <w:footnote w:id="16">
    <w:p w:rsidR="00515EE1" w:rsidRPr="00092A82" w:rsidRDefault="00515EE1" w:rsidP="005D06F0">
      <w:pPr>
        <w:pStyle w:val="FootnoteText"/>
        <w:rPr>
          <w:rFonts w:eastAsia="Times New Roman" w:cs="Arial"/>
          <w:bCs/>
          <w:sz w:val="24"/>
          <w:szCs w:val="24"/>
          <w:lang w:eastAsia="en-CA"/>
        </w:rPr>
      </w:pPr>
      <w:r w:rsidRPr="00092A82">
        <w:rPr>
          <w:rStyle w:val="FootnoteReference"/>
          <w:sz w:val="24"/>
          <w:szCs w:val="24"/>
        </w:rPr>
        <w:footnoteRef/>
      </w:r>
      <w:r w:rsidRPr="00092A82">
        <w:rPr>
          <w:rFonts w:eastAsia="Times New Roman" w:cs="Arial"/>
          <w:bCs/>
          <w:color w:val="000000"/>
          <w:sz w:val="24"/>
          <w:szCs w:val="24"/>
          <w:lang w:eastAsia="en-CA"/>
        </w:rPr>
        <w:t xml:space="preserve"> Ulrich </w:t>
      </w:r>
      <w:r w:rsidRPr="00092A82">
        <w:rPr>
          <w:sz w:val="24"/>
          <w:szCs w:val="24"/>
        </w:rPr>
        <w:t>War</w:t>
      </w:r>
      <w:r>
        <w:rPr>
          <w:sz w:val="24"/>
          <w:szCs w:val="24"/>
        </w:rPr>
        <w:t>n</w:t>
      </w:r>
      <w:r w:rsidRPr="00092A82">
        <w:rPr>
          <w:sz w:val="24"/>
          <w:szCs w:val="24"/>
        </w:rPr>
        <w:t>ke,</w:t>
      </w:r>
      <w:r w:rsidRPr="00092A82">
        <w:rPr>
          <w:rFonts w:eastAsia="Times New Roman" w:cs="Arial"/>
          <w:bCs/>
          <w:i/>
          <w:sz w:val="24"/>
          <w:szCs w:val="24"/>
          <w:lang w:eastAsia="en-CA"/>
        </w:rPr>
        <w:t xml:space="preserve"> </w:t>
      </w:r>
      <w:hyperlink r:id="rId10" w:history="1">
        <w:r w:rsidRPr="00092A82">
          <w:rPr>
            <w:rStyle w:val="Hyperlink"/>
            <w:rFonts w:eastAsia="Times New Roman" w:cs="Arial"/>
            <w:bCs/>
            <w:i/>
            <w:sz w:val="24"/>
            <w:szCs w:val="24"/>
            <w:lang w:eastAsia="en-CA"/>
          </w:rPr>
          <w:t>Bees, Birds, and Mankind: Effects of Wireless Technologies</w:t>
        </w:r>
      </w:hyperlink>
      <w:r w:rsidRPr="00092A82">
        <w:rPr>
          <w:rFonts w:eastAsia="Times New Roman" w:cs="Arial"/>
          <w:bCs/>
          <w:sz w:val="24"/>
          <w:szCs w:val="24"/>
          <w:lang w:eastAsia="en-CA"/>
        </w:rPr>
        <w:t xml:space="preserve"> (Kentum, 2009),13.</w:t>
      </w:r>
    </w:p>
    <w:p w:rsidR="00515EE1" w:rsidRPr="00092A82" w:rsidRDefault="00515EE1" w:rsidP="005D06F0">
      <w:pPr>
        <w:pStyle w:val="FootnoteText"/>
        <w:rPr>
          <w:sz w:val="24"/>
          <w:szCs w:val="24"/>
        </w:rPr>
      </w:pPr>
    </w:p>
  </w:footnote>
  <w:footnote w:id="17">
    <w:p w:rsidR="00515EE1" w:rsidRPr="00092A82" w:rsidRDefault="00515EE1" w:rsidP="005D06F0">
      <w:pPr>
        <w:spacing w:after="0" w:line="240" w:lineRule="auto"/>
        <w:ind w:left="150" w:right="90"/>
        <w:outlineLvl w:val="2"/>
        <w:rPr>
          <w:i/>
          <w:color w:val="333333"/>
          <w:sz w:val="24"/>
          <w:szCs w:val="24"/>
          <w:shd w:val="clear" w:color="auto" w:fill="FFFFFF"/>
        </w:rPr>
      </w:pPr>
      <w:r w:rsidRPr="00092A82">
        <w:rPr>
          <w:rStyle w:val="FootnoteReference"/>
          <w:sz w:val="24"/>
          <w:szCs w:val="24"/>
        </w:rPr>
        <w:footnoteRef/>
      </w:r>
      <w:r w:rsidRPr="00092A82">
        <w:rPr>
          <w:sz w:val="24"/>
          <w:szCs w:val="24"/>
        </w:rPr>
        <w:t xml:space="preserve"> Richard Thomas Gerber, </w:t>
      </w:r>
      <w:r w:rsidRPr="00092A82">
        <w:rPr>
          <w:color w:val="3333FF"/>
          <w:sz w:val="24"/>
          <w:szCs w:val="24"/>
        </w:rPr>
        <w:t>“</w:t>
      </w:r>
      <w:hyperlink r:id="rId11" w:history="1">
        <w:r w:rsidRPr="00092A82">
          <w:rPr>
            <w:rStyle w:val="Hyperlink"/>
            <w:bCs/>
            <w:color w:val="3333FF"/>
            <w:sz w:val="24"/>
            <w:szCs w:val="24"/>
          </w:rPr>
          <w:t>Mysterious, Massive Disappearance/Death of US Honey Bees – Colony Collapse Disorder (CCD)</w:t>
        </w:r>
      </w:hyperlink>
      <w:r w:rsidRPr="00092A82">
        <w:rPr>
          <w:bCs/>
          <w:color w:val="3333FF"/>
          <w:sz w:val="24"/>
          <w:szCs w:val="24"/>
        </w:rPr>
        <w:t>”</w:t>
      </w:r>
      <w:r w:rsidRPr="00092A82">
        <w:rPr>
          <w:bCs/>
          <w:color w:val="333333"/>
          <w:sz w:val="24"/>
          <w:szCs w:val="24"/>
        </w:rPr>
        <w:t>,</w:t>
      </w:r>
      <w:r w:rsidRPr="00092A82">
        <w:rPr>
          <w:color w:val="333333"/>
          <w:sz w:val="24"/>
          <w:szCs w:val="24"/>
          <w:shd w:val="clear" w:color="auto" w:fill="FFFFFF"/>
        </w:rPr>
        <w:t xml:space="preserve"> </w:t>
      </w:r>
      <w:r w:rsidRPr="00092A82">
        <w:rPr>
          <w:i/>
          <w:color w:val="333333"/>
          <w:sz w:val="24"/>
          <w:szCs w:val="24"/>
          <w:shd w:val="clear" w:color="auto" w:fill="FFFFFF"/>
        </w:rPr>
        <w:t>Target Health Global.</w:t>
      </w:r>
    </w:p>
    <w:p w:rsidR="00515EE1" w:rsidRPr="00092A82" w:rsidRDefault="00515EE1" w:rsidP="005D06F0">
      <w:pPr>
        <w:spacing w:after="0" w:line="240" w:lineRule="auto"/>
        <w:ind w:left="150" w:right="90"/>
        <w:outlineLvl w:val="2"/>
        <w:rPr>
          <w:i/>
          <w:color w:val="333333"/>
          <w:sz w:val="24"/>
          <w:szCs w:val="24"/>
          <w:shd w:val="clear" w:color="auto" w:fill="FFFFFF"/>
        </w:rPr>
      </w:pPr>
    </w:p>
  </w:footnote>
  <w:footnote w:id="18">
    <w:p w:rsidR="00515EE1" w:rsidRPr="00092A82" w:rsidRDefault="00515EE1" w:rsidP="00B3001C">
      <w:pPr>
        <w:pStyle w:val="subheading2"/>
        <w:spacing w:before="0" w:beforeAutospacing="0" w:afterAutospacing="0" w:line="120" w:lineRule="atLeast"/>
        <w:rPr>
          <w:rFonts w:asciiTheme="minorHAnsi" w:hAnsiTheme="minorHAnsi" w:cs="Arial"/>
          <w:color w:val="737373"/>
          <w:shd w:val="clear" w:color="auto" w:fill="FFFFFF"/>
        </w:rPr>
      </w:pPr>
      <w:r w:rsidRPr="00092A82">
        <w:rPr>
          <w:rStyle w:val="FootnoteReference"/>
          <w:rFonts w:asciiTheme="minorHAnsi" w:hAnsiTheme="minorHAnsi"/>
        </w:rPr>
        <w:footnoteRef/>
      </w:r>
      <w:r w:rsidRPr="00092A82">
        <w:rPr>
          <w:rFonts w:asciiTheme="minorHAnsi" w:hAnsiTheme="minorHAnsi"/>
        </w:rPr>
        <w:t xml:space="preserve"> </w:t>
      </w:r>
      <w:r w:rsidRPr="00092A82">
        <w:rPr>
          <w:rFonts w:asciiTheme="minorHAnsi" w:hAnsiTheme="minorHAnsi" w:cs="Arial"/>
          <w:shd w:val="clear" w:color="auto" w:fill="FFFFFF"/>
        </w:rPr>
        <w:t>Lynne Wycherley,</w:t>
      </w:r>
      <w:r w:rsidRPr="00092A82">
        <w:rPr>
          <w:rFonts w:asciiTheme="minorHAnsi" w:hAnsiTheme="minorHAnsi" w:cs="Arial"/>
          <w:color w:val="000000"/>
        </w:rPr>
        <w:t xml:space="preserve"> </w:t>
      </w:r>
      <w:hyperlink r:id="rId12" w:history="1">
        <w:r w:rsidRPr="00092A82">
          <w:rPr>
            <w:rStyle w:val="Hyperlink"/>
            <w:rFonts w:asciiTheme="minorHAnsi" w:hAnsiTheme="minorHAnsi" w:cs="Arial"/>
          </w:rPr>
          <w:t>“Wireless pollution 'out of control' as corporate race for 5G gears up”</w:t>
        </w:r>
      </w:hyperlink>
      <w:r w:rsidRPr="00092A82">
        <w:rPr>
          <w:rFonts w:asciiTheme="minorHAnsi" w:hAnsiTheme="minorHAnsi" w:cs="Arial"/>
          <w:color w:val="000000"/>
        </w:rPr>
        <w:t>,</w:t>
      </w:r>
      <w:r w:rsidRPr="00092A82">
        <w:rPr>
          <w:rFonts w:asciiTheme="minorHAnsi" w:hAnsiTheme="minorHAnsi" w:cs="Arial"/>
          <w:shd w:val="clear" w:color="auto" w:fill="FFFFFF"/>
        </w:rPr>
        <w:t xml:space="preserve"> </w:t>
      </w:r>
    </w:p>
    <w:p w:rsidR="00515EE1" w:rsidRPr="00092A82" w:rsidRDefault="00515EE1" w:rsidP="00B3001C">
      <w:pPr>
        <w:pStyle w:val="Heading1"/>
        <w:shd w:val="clear" w:color="auto" w:fill="FFFFFF"/>
        <w:spacing w:before="60" w:after="50" w:line="230" w:lineRule="atLeast"/>
        <w:rPr>
          <w:rFonts w:asciiTheme="minorHAnsi" w:hAnsiTheme="minorHAnsi" w:cs="Arial"/>
          <w:b w:val="0"/>
          <w:color w:val="000000"/>
          <w:sz w:val="24"/>
          <w:szCs w:val="24"/>
        </w:rPr>
      </w:pPr>
      <w:r w:rsidRPr="00092A82">
        <w:rPr>
          <w:rFonts w:asciiTheme="minorHAnsi" w:hAnsiTheme="minorHAnsi"/>
          <w:b w:val="0"/>
          <w:i/>
          <w:color w:val="auto"/>
          <w:sz w:val="24"/>
          <w:szCs w:val="24"/>
        </w:rPr>
        <w:t>Ecologist</w:t>
      </w:r>
      <w:r w:rsidRPr="00092A82">
        <w:rPr>
          <w:rFonts w:asciiTheme="minorHAnsi" w:hAnsiTheme="minorHAnsi"/>
          <w:b w:val="0"/>
          <w:sz w:val="24"/>
          <w:szCs w:val="24"/>
        </w:rPr>
        <w:t xml:space="preserve"> </w:t>
      </w:r>
      <w:r w:rsidRPr="00092A82">
        <w:rPr>
          <w:rFonts w:asciiTheme="minorHAnsi" w:hAnsiTheme="minorHAnsi"/>
          <w:b w:val="0"/>
          <w:color w:val="auto"/>
          <w:sz w:val="24"/>
          <w:szCs w:val="24"/>
        </w:rPr>
        <w:t>(</w:t>
      </w:r>
      <w:r w:rsidRPr="00092A82">
        <w:rPr>
          <w:rFonts w:asciiTheme="minorHAnsi" w:hAnsiTheme="minorHAnsi" w:cs="Arial"/>
          <w:b w:val="0"/>
          <w:color w:val="auto"/>
          <w:sz w:val="24"/>
          <w:szCs w:val="24"/>
          <w:shd w:val="clear" w:color="auto" w:fill="FFFFFF"/>
        </w:rPr>
        <w:t>27th October, 2016).</w:t>
      </w:r>
    </w:p>
    <w:p w:rsidR="00515EE1" w:rsidRPr="00092A82" w:rsidRDefault="00515EE1" w:rsidP="00B3001C">
      <w:pPr>
        <w:pStyle w:val="FootnoteText"/>
        <w:rPr>
          <w:sz w:val="24"/>
          <w:szCs w:val="24"/>
        </w:rPr>
      </w:pPr>
    </w:p>
  </w:footnote>
  <w:footnote w:id="19">
    <w:p w:rsidR="00515EE1" w:rsidRDefault="00515EE1" w:rsidP="005D06F0">
      <w:pPr>
        <w:pStyle w:val="FootnoteText"/>
        <w:rPr>
          <w:rFonts w:ascii="Open Sans" w:hAnsi="Open Sans"/>
          <w:i/>
          <w:iCs/>
          <w:color w:val="333333"/>
        </w:rPr>
      </w:pPr>
      <w:r w:rsidRPr="00092A82">
        <w:rPr>
          <w:rStyle w:val="FootnoteReference"/>
          <w:sz w:val="24"/>
          <w:szCs w:val="24"/>
        </w:rPr>
        <w:footnoteRef/>
      </w:r>
      <w:r w:rsidRPr="00092A82">
        <w:rPr>
          <w:sz w:val="24"/>
          <w:szCs w:val="24"/>
        </w:rPr>
        <w:t xml:space="preserve"> Press Release, </w:t>
      </w:r>
      <w:hyperlink r:id="rId13" w:history="1">
        <w:r w:rsidRPr="00092A82">
          <w:rPr>
            <w:rStyle w:val="Hyperlink"/>
            <w:sz w:val="24"/>
            <w:szCs w:val="24"/>
          </w:rPr>
          <w:t>“Dancing hairs alert bees to floral electric fields”</w:t>
        </w:r>
      </w:hyperlink>
      <w:r w:rsidRPr="00092A82">
        <w:rPr>
          <w:sz w:val="24"/>
          <w:szCs w:val="24"/>
        </w:rPr>
        <w:t xml:space="preserve">, </w:t>
      </w:r>
      <w:r w:rsidRPr="00092A82">
        <w:rPr>
          <w:i/>
          <w:sz w:val="24"/>
          <w:szCs w:val="24"/>
        </w:rPr>
        <w:t>University of Bristol,</w:t>
      </w:r>
      <w:r w:rsidRPr="00092A82">
        <w:rPr>
          <w:rFonts w:ascii="Open Sans" w:hAnsi="Open Sans"/>
          <w:i/>
          <w:iCs/>
          <w:color w:val="333333"/>
          <w:sz w:val="24"/>
          <w:szCs w:val="24"/>
        </w:rPr>
        <w:t xml:space="preserve"> </w:t>
      </w:r>
      <w:r w:rsidRPr="00092A82">
        <w:rPr>
          <w:iCs/>
          <w:sz w:val="24"/>
          <w:szCs w:val="24"/>
        </w:rPr>
        <w:t>(30 May 2016).</w:t>
      </w:r>
    </w:p>
    <w:p w:rsidR="00515EE1" w:rsidRPr="00FA7BB0" w:rsidRDefault="00515EE1" w:rsidP="005D06F0">
      <w:pPr>
        <w:pStyle w:val="FootnoteText"/>
        <w:rPr>
          <w:rFonts w:ascii="Open Sans" w:hAnsi="Open Sans"/>
          <w:i/>
          <w:iCs/>
          <w:color w:val="333333"/>
        </w:rPr>
      </w:pPr>
    </w:p>
  </w:footnote>
  <w:footnote w:id="20">
    <w:p w:rsidR="00515EE1" w:rsidRPr="00092A82" w:rsidRDefault="00515EE1" w:rsidP="005D06F0">
      <w:pPr>
        <w:shd w:val="clear" w:color="auto" w:fill="FFFFFF"/>
        <w:spacing w:after="0" w:line="240" w:lineRule="auto"/>
        <w:rPr>
          <w:b/>
          <w:bCs/>
          <w:sz w:val="24"/>
          <w:szCs w:val="24"/>
        </w:rPr>
      </w:pPr>
      <w:r w:rsidRPr="00092A82">
        <w:rPr>
          <w:rStyle w:val="FootnoteReference"/>
          <w:sz w:val="24"/>
          <w:szCs w:val="24"/>
        </w:rPr>
        <w:footnoteRef/>
      </w:r>
      <w:r w:rsidRPr="00092A82">
        <w:rPr>
          <w:rStyle w:val="name"/>
          <w:bCs/>
          <w:sz w:val="24"/>
          <w:szCs w:val="24"/>
        </w:rPr>
        <w:t>Dominic Clarke</w:t>
      </w:r>
      <w:r w:rsidRPr="00092A82">
        <w:rPr>
          <w:bCs/>
          <w:sz w:val="24"/>
          <w:szCs w:val="24"/>
        </w:rPr>
        <w:t xml:space="preserve"> et al, </w:t>
      </w:r>
      <w:hyperlink r:id="rId14" w:history="1">
        <w:r w:rsidRPr="00092A82">
          <w:rPr>
            <w:rStyle w:val="Hyperlink"/>
            <w:bCs/>
            <w:sz w:val="24"/>
            <w:szCs w:val="24"/>
          </w:rPr>
          <w:t>“</w:t>
        </w:r>
        <w:r w:rsidRPr="00092A82">
          <w:rPr>
            <w:rStyle w:val="Hyperlink"/>
            <w:sz w:val="24"/>
            <w:szCs w:val="24"/>
            <w:shd w:val="clear" w:color="auto" w:fill="FFFFFF"/>
          </w:rPr>
          <w:t>Detection and Learning of Floral Electric Fields by Bumblebees.”</w:t>
        </w:r>
      </w:hyperlink>
      <w:r w:rsidRPr="00092A82">
        <w:rPr>
          <w:sz w:val="24"/>
          <w:szCs w:val="24"/>
          <w:shd w:val="clear" w:color="auto" w:fill="FFFFFF"/>
        </w:rPr>
        <w:t xml:space="preserve"> </w:t>
      </w:r>
      <w:r w:rsidRPr="00092A82">
        <w:rPr>
          <w:rStyle w:val="HTMLCite"/>
          <w:sz w:val="24"/>
          <w:szCs w:val="24"/>
          <w:shd w:val="clear" w:color="auto" w:fill="FFFFFF"/>
        </w:rPr>
        <w:t>Science </w:t>
      </w:r>
      <w:r w:rsidRPr="00092A82">
        <w:rPr>
          <w:rStyle w:val="apple-converted-space"/>
          <w:sz w:val="24"/>
          <w:szCs w:val="24"/>
          <w:shd w:val="clear" w:color="auto" w:fill="FFFFFF"/>
        </w:rPr>
        <w:t> </w:t>
      </w:r>
      <w:r w:rsidRPr="00092A82">
        <w:rPr>
          <w:sz w:val="24"/>
          <w:szCs w:val="24"/>
          <w:shd w:val="clear" w:color="auto" w:fill="FFFFFF"/>
        </w:rPr>
        <w:t>05, (Apr 2013):,Vol. 340, Issue 6128, 66-69.</w:t>
      </w:r>
    </w:p>
    <w:p w:rsidR="00515EE1" w:rsidRPr="00092A82" w:rsidRDefault="00515EE1" w:rsidP="005D06F0">
      <w:pPr>
        <w:pStyle w:val="FootnoteText"/>
        <w:rPr>
          <w:sz w:val="24"/>
          <w:szCs w:val="24"/>
        </w:rPr>
      </w:pPr>
    </w:p>
  </w:footnote>
  <w:footnote w:id="21">
    <w:p w:rsidR="00515EE1" w:rsidRPr="00092A82" w:rsidRDefault="00515EE1" w:rsidP="005D06F0">
      <w:pPr>
        <w:pStyle w:val="NoSpacing"/>
        <w:rPr>
          <w:rStyle w:val="articlecitationpages"/>
          <w:sz w:val="24"/>
          <w:szCs w:val="24"/>
        </w:rPr>
      </w:pPr>
      <w:r w:rsidRPr="00092A82">
        <w:rPr>
          <w:rStyle w:val="FootnoteReference"/>
          <w:sz w:val="24"/>
          <w:szCs w:val="24"/>
        </w:rPr>
        <w:footnoteRef/>
      </w:r>
      <w:r w:rsidRPr="00092A82">
        <w:rPr>
          <w:sz w:val="24"/>
          <w:szCs w:val="24"/>
        </w:rPr>
        <w:t xml:space="preserve"> Daniel Favre, “</w:t>
      </w:r>
      <w:hyperlink r:id="rId15" w:history="1">
        <w:r w:rsidRPr="00092A82">
          <w:rPr>
            <w:rStyle w:val="Hyperlink"/>
            <w:sz w:val="24"/>
            <w:szCs w:val="24"/>
          </w:rPr>
          <w:t>Mobile phone-induced honeybee worker piping”,</w:t>
        </w:r>
      </w:hyperlink>
      <w:r w:rsidRPr="00092A82">
        <w:rPr>
          <w:sz w:val="24"/>
          <w:szCs w:val="24"/>
          <w:shd w:val="clear" w:color="auto" w:fill="FCFCFC"/>
        </w:rPr>
        <w:t xml:space="preserve"> </w:t>
      </w:r>
      <w:r w:rsidRPr="00092A82">
        <w:rPr>
          <w:rStyle w:val="journaltitle"/>
          <w:i/>
          <w:sz w:val="24"/>
          <w:szCs w:val="24"/>
        </w:rPr>
        <w:t>Apidologie</w:t>
      </w:r>
      <w:r w:rsidRPr="00092A82">
        <w:rPr>
          <w:sz w:val="24"/>
          <w:szCs w:val="24"/>
        </w:rPr>
        <w:t xml:space="preserve">, </w:t>
      </w:r>
      <w:r w:rsidRPr="00092A82">
        <w:rPr>
          <w:rStyle w:val="articlecitationyear"/>
          <w:sz w:val="24"/>
          <w:szCs w:val="24"/>
        </w:rPr>
        <w:t>(May 2011),</w:t>
      </w:r>
      <w:r w:rsidRPr="00092A82">
        <w:rPr>
          <w:rStyle w:val="apple-converted-space"/>
          <w:sz w:val="24"/>
          <w:szCs w:val="24"/>
        </w:rPr>
        <w:t> </w:t>
      </w:r>
      <w:r w:rsidRPr="00092A82">
        <w:rPr>
          <w:rStyle w:val="articlecitationvolume"/>
          <w:sz w:val="24"/>
          <w:szCs w:val="24"/>
        </w:rPr>
        <w:t>Volume 42,</w:t>
      </w:r>
      <w:r w:rsidRPr="00092A82">
        <w:rPr>
          <w:rStyle w:val="apple-converted-space"/>
          <w:sz w:val="24"/>
          <w:szCs w:val="24"/>
        </w:rPr>
        <w:t> </w:t>
      </w:r>
      <w:hyperlink r:id="rId16" w:tooltip="Issue 3" w:history="1">
        <w:r w:rsidRPr="00092A82">
          <w:rPr>
            <w:rStyle w:val="Hyperlink"/>
            <w:sz w:val="24"/>
            <w:szCs w:val="24"/>
          </w:rPr>
          <w:t>Issue 3</w:t>
        </w:r>
      </w:hyperlink>
      <w:r w:rsidRPr="00092A82">
        <w:rPr>
          <w:sz w:val="24"/>
          <w:szCs w:val="24"/>
        </w:rPr>
        <w:t>,</w:t>
      </w:r>
      <w:r w:rsidRPr="00092A82">
        <w:rPr>
          <w:rStyle w:val="apple-converted-space"/>
          <w:sz w:val="24"/>
          <w:szCs w:val="24"/>
        </w:rPr>
        <w:t> </w:t>
      </w:r>
      <w:r w:rsidRPr="00092A82">
        <w:rPr>
          <w:rStyle w:val="articlecitationpages"/>
          <w:sz w:val="24"/>
          <w:szCs w:val="24"/>
        </w:rPr>
        <w:t>270–279.</w:t>
      </w:r>
    </w:p>
    <w:p w:rsidR="00515EE1" w:rsidRPr="00092A82" w:rsidRDefault="00515EE1" w:rsidP="005D06F0">
      <w:pPr>
        <w:pStyle w:val="NoSpacing"/>
        <w:rPr>
          <w:sz w:val="24"/>
          <w:szCs w:val="24"/>
        </w:rPr>
      </w:pPr>
    </w:p>
  </w:footnote>
  <w:footnote w:id="22">
    <w:p w:rsidR="00515EE1" w:rsidRPr="00092A82" w:rsidRDefault="00515EE1" w:rsidP="005D06F0">
      <w:pPr>
        <w:pStyle w:val="FootnoteText"/>
        <w:rPr>
          <w:rFonts w:eastAsia="Times New Roman" w:cs="Arial"/>
          <w:bCs/>
          <w:sz w:val="24"/>
          <w:szCs w:val="24"/>
          <w:lang w:eastAsia="en-CA"/>
        </w:rPr>
      </w:pPr>
      <w:r w:rsidRPr="00092A82">
        <w:rPr>
          <w:rStyle w:val="FootnoteReference"/>
          <w:sz w:val="24"/>
          <w:szCs w:val="24"/>
        </w:rPr>
        <w:footnoteRef/>
      </w:r>
      <w:r w:rsidRPr="00092A82">
        <w:rPr>
          <w:sz w:val="24"/>
          <w:szCs w:val="24"/>
        </w:rPr>
        <w:t xml:space="preserve"> Warke,</w:t>
      </w:r>
      <w:r w:rsidRPr="00092A82">
        <w:rPr>
          <w:rFonts w:eastAsia="Times New Roman" w:cs="Arial"/>
          <w:bCs/>
          <w:i/>
          <w:sz w:val="24"/>
          <w:szCs w:val="24"/>
          <w:lang w:eastAsia="en-CA"/>
        </w:rPr>
        <w:t xml:space="preserve"> </w:t>
      </w:r>
      <w:hyperlink r:id="rId17" w:history="1">
        <w:r w:rsidRPr="00092A82">
          <w:rPr>
            <w:rStyle w:val="Hyperlink"/>
            <w:rFonts w:eastAsia="Times New Roman" w:cs="Arial"/>
            <w:bCs/>
            <w:i/>
            <w:sz w:val="24"/>
            <w:szCs w:val="24"/>
            <w:lang w:eastAsia="en-CA"/>
          </w:rPr>
          <w:t>Bees, Birds, and Mankind: Effects of Wireless Technologies</w:t>
        </w:r>
      </w:hyperlink>
      <w:r w:rsidRPr="00092A82">
        <w:rPr>
          <w:rFonts w:eastAsia="Times New Roman" w:cs="Arial"/>
          <w:bCs/>
          <w:i/>
          <w:sz w:val="24"/>
          <w:szCs w:val="24"/>
          <w:lang w:eastAsia="en-CA"/>
        </w:rPr>
        <w:t xml:space="preserve">, </w:t>
      </w:r>
      <w:r w:rsidRPr="00092A82">
        <w:rPr>
          <w:rFonts w:eastAsia="Times New Roman" w:cs="Arial"/>
          <w:bCs/>
          <w:sz w:val="24"/>
          <w:szCs w:val="24"/>
          <w:lang w:eastAsia="en-CA"/>
        </w:rPr>
        <w:t>33.</w:t>
      </w:r>
    </w:p>
    <w:p w:rsidR="00515EE1" w:rsidRPr="00092A82" w:rsidRDefault="00515EE1" w:rsidP="005D06F0">
      <w:pPr>
        <w:pStyle w:val="FootnoteText"/>
        <w:rPr>
          <w:sz w:val="24"/>
          <w:szCs w:val="24"/>
        </w:rPr>
      </w:pPr>
    </w:p>
  </w:footnote>
  <w:footnote w:id="23">
    <w:p w:rsidR="00515EE1" w:rsidRDefault="00515EE1" w:rsidP="005D06F0">
      <w:pPr>
        <w:pStyle w:val="FootnoteText"/>
        <w:rPr>
          <w:rFonts w:cs="Arial"/>
          <w:bCs/>
          <w:sz w:val="24"/>
          <w:szCs w:val="24"/>
        </w:rPr>
      </w:pPr>
      <w:r w:rsidRPr="00092A82">
        <w:rPr>
          <w:rStyle w:val="FootnoteReference"/>
          <w:sz w:val="24"/>
          <w:szCs w:val="24"/>
        </w:rPr>
        <w:footnoteRef/>
      </w:r>
      <w:r w:rsidRPr="00092A82">
        <w:rPr>
          <w:sz w:val="24"/>
          <w:szCs w:val="24"/>
        </w:rPr>
        <w:t xml:space="preserve"> </w:t>
      </w:r>
      <w:r w:rsidRPr="00092A82">
        <w:rPr>
          <w:rFonts w:cs="Tahoma"/>
          <w:sz w:val="24"/>
          <w:szCs w:val="24"/>
        </w:rPr>
        <w:t>Rosch, Paul J. MD.”</w:t>
      </w:r>
      <w:hyperlink r:id="rId18" w:history="1">
        <w:r w:rsidRPr="00092A82">
          <w:rPr>
            <w:rStyle w:val="Hyperlink"/>
            <w:rFonts w:cs="Tahoma"/>
            <w:sz w:val="24"/>
            <w:szCs w:val="24"/>
          </w:rPr>
          <w:t>Stress, Cell Phones and Electro-smog</w:t>
        </w:r>
      </w:hyperlink>
      <w:r w:rsidRPr="00092A82">
        <w:rPr>
          <w:rFonts w:cs="Tahoma"/>
          <w:sz w:val="24"/>
          <w:szCs w:val="24"/>
        </w:rPr>
        <w:t>.</w:t>
      </w:r>
      <w:r w:rsidRPr="00092A82">
        <w:rPr>
          <w:rFonts w:cs="Arial"/>
          <w:bCs/>
          <w:sz w:val="24"/>
          <w:szCs w:val="24"/>
        </w:rPr>
        <w:t xml:space="preserve">” </w:t>
      </w:r>
      <w:r w:rsidRPr="00092A82">
        <w:rPr>
          <w:rFonts w:cs="Arial"/>
          <w:bCs/>
          <w:i/>
          <w:sz w:val="24"/>
          <w:szCs w:val="24"/>
        </w:rPr>
        <w:t>Health and Stress: The Newsletter of the American Institute of Stress</w:t>
      </w:r>
      <w:r w:rsidRPr="00092A82">
        <w:rPr>
          <w:rFonts w:cs="Arial"/>
          <w:bCs/>
          <w:sz w:val="24"/>
          <w:szCs w:val="24"/>
        </w:rPr>
        <w:t>, Number 6, (2008), 14.</w:t>
      </w:r>
    </w:p>
    <w:p w:rsidR="00515EE1" w:rsidRPr="00912742" w:rsidRDefault="00515EE1" w:rsidP="005D06F0">
      <w:pPr>
        <w:pStyle w:val="FootnoteText"/>
        <w:rPr>
          <w:rFonts w:cs="Arial"/>
          <w:bCs/>
          <w:sz w:val="24"/>
          <w:szCs w:val="24"/>
        </w:rPr>
      </w:pPr>
    </w:p>
  </w:footnote>
  <w:footnote w:id="24">
    <w:p w:rsidR="00515EE1" w:rsidRPr="00092A82" w:rsidRDefault="00515EE1" w:rsidP="005D06F0">
      <w:pPr>
        <w:shd w:val="clear" w:color="auto" w:fill="FFFFFF"/>
        <w:spacing w:after="0" w:line="240" w:lineRule="auto"/>
        <w:ind w:left="150" w:right="90"/>
        <w:outlineLvl w:val="2"/>
        <w:rPr>
          <w:sz w:val="24"/>
          <w:szCs w:val="24"/>
        </w:rPr>
      </w:pPr>
      <w:r w:rsidRPr="00092A82">
        <w:rPr>
          <w:rStyle w:val="FootnoteReference"/>
          <w:sz w:val="24"/>
          <w:szCs w:val="24"/>
        </w:rPr>
        <w:footnoteRef/>
      </w:r>
      <w:r w:rsidRPr="00092A82">
        <w:rPr>
          <w:sz w:val="24"/>
          <w:szCs w:val="24"/>
        </w:rPr>
        <w:t xml:space="preserve"> Ruzicka.F.: “Schäden durch Elektrosmog.” </w:t>
      </w:r>
      <w:r w:rsidRPr="00092A82">
        <w:rPr>
          <w:i/>
          <w:sz w:val="24"/>
          <w:szCs w:val="24"/>
        </w:rPr>
        <w:t>Bienenwelt</w:t>
      </w:r>
      <w:r w:rsidRPr="00092A82">
        <w:rPr>
          <w:sz w:val="24"/>
          <w:szCs w:val="24"/>
        </w:rPr>
        <w:t xml:space="preserve">, (2003); 10: 34-35. </w:t>
      </w:r>
    </w:p>
    <w:p w:rsidR="00515EE1" w:rsidRPr="00092A82" w:rsidRDefault="00515EE1" w:rsidP="005D06F0">
      <w:pPr>
        <w:shd w:val="clear" w:color="auto" w:fill="FFFFFF"/>
        <w:spacing w:after="0" w:line="240" w:lineRule="auto"/>
        <w:ind w:left="150" w:right="90"/>
        <w:outlineLvl w:val="2"/>
        <w:rPr>
          <w:sz w:val="24"/>
          <w:szCs w:val="24"/>
        </w:rPr>
      </w:pPr>
    </w:p>
  </w:footnote>
  <w:footnote w:id="25">
    <w:p w:rsidR="00515EE1" w:rsidRPr="00092A82" w:rsidRDefault="00515EE1" w:rsidP="005D06F0">
      <w:pPr>
        <w:pStyle w:val="FootnoteText"/>
        <w:rPr>
          <w:sz w:val="24"/>
          <w:szCs w:val="24"/>
        </w:rPr>
      </w:pPr>
      <w:r w:rsidRPr="00092A82">
        <w:rPr>
          <w:rStyle w:val="FootnoteReference"/>
          <w:sz w:val="24"/>
          <w:szCs w:val="24"/>
        </w:rPr>
        <w:footnoteRef/>
      </w:r>
      <w:r w:rsidRPr="00092A82">
        <w:rPr>
          <w:sz w:val="24"/>
          <w:szCs w:val="24"/>
        </w:rPr>
        <w:t xml:space="preserve"> Ibid., 34-35.</w:t>
      </w:r>
    </w:p>
  </w:footnote>
  <w:footnote w:id="26">
    <w:p w:rsidR="00515EE1" w:rsidRPr="00FA7BB0" w:rsidRDefault="00515EE1" w:rsidP="005D06F0">
      <w:pPr>
        <w:pStyle w:val="Heading1"/>
        <w:shd w:val="clear" w:color="auto" w:fill="FFFFFF"/>
        <w:spacing w:before="240" w:after="120" w:line="324" w:lineRule="atLeast"/>
        <w:rPr>
          <w:rFonts w:asciiTheme="minorHAnsi" w:hAnsiTheme="minorHAnsi" w:cs="Arial"/>
          <w:b w:val="0"/>
          <w:color w:val="auto"/>
          <w:sz w:val="24"/>
          <w:szCs w:val="24"/>
        </w:rPr>
      </w:pPr>
      <w:r w:rsidRPr="00092A82">
        <w:rPr>
          <w:rStyle w:val="FootnoteReference"/>
          <w:rFonts w:asciiTheme="minorHAnsi" w:hAnsiTheme="minorHAnsi"/>
          <w:b w:val="0"/>
          <w:color w:val="auto"/>
          <w:sz w:val="24"/>
          <w:szCs w:val="24"/>
        </w:rPr>
        <w:footnoteRef/>
      </w:r>
      <w:r w:rsidRPr="00092A82">
        <w:rPr>
          <w:rFonts w:asciiTheme="minorHAnsi" w:hAnsiTheme="minorHAnsi"/>
          <w:b w:val="0"/>
          <w:color w:val="auto"/>
          <w:sz w:val="24"/>
          <w:szCs w:val="24"/>
        </w:rPr>
        <w:t xml:space="preserve"> </w:t>
      </w:r>
      <w:hyperlink r:id="rId19" w:history="1">
        <w:r w:rsidRPr="00092A82">
          <w:rPr>
            <w:rStyle w:val="Hyperlink"/>
            <w:rFonts w:asciiTheme="minorHAnsi" w:hAnsiTheme="minorHAnsi" w:cs="Arial"/>
            <w:b w:val="0"/>
            <w:color w:val="auto"/>
            <w:sz w:val="24"/>
            <w:szCs w:val="24"/>
            <w:shd w:val="clear" w:color="auto" w:fill="FFFFFF"/>
          </w:rPr>
          <w:t>Maryam Paknahad</w:t>
        </w:r>
      </w:hyperlink>
      <w:r w:rsidRPr="00092A82">
        <w:rPr>
          <w:rFonts w:asciiTheme="minorHAnsi" w:hAnsiTheme="minorHAnsi"/>
          <w:b w:val="0"/>
          <w:color w:val="auto"/>
          <w:sz w:val="24"/>
          <w:szCs w:val="24"/>
        </w:rPr>
        <w:t xml:space="preserve"> et al, </w:t>
      </w:r>
      <w:hyperlink r:id="rId20" w:history="1">
        <w:r w:rsidRPr="00092A82">
          <w:rPr>
            <w:rStyle w:val="Hyperlink"/>
            <w:rFonts w:asciiTheme="minorHAnsi" w:hAnsiTheme="minorHAnsi"/>
            <w:b w:val="0"/>
            <w:sz w:val="24"/>
            <w:szCs w:val="24"/>
          </w:rPr>
          <w:t>“</w:t>
        </w:r>
        <w:r w:rsidRPr="00092A82">
          <w:rPr>
            <w:rStyle w:val="Hyperlink"/>
            <w:rFonts w:asciiTheme="minorHAnsi" w:hAnsiTheme="minorHAnsi" w:cs="Arial"/>
            <w:b w:val="0"/>
            <w:sz w:val="24"/>
            <w:szCs w:val="24"/>
          </w:rPr>
          <w:t>Effect of radiofrequency radiation from Wi-Fi devices on mercury release from amalgam restorations</w:t>
        </w:r>
        <w:r w:rsidRPr="00092A82">
          <w:rPr>
            <w:rStyle w:val="Hyperlink"/>
            <w:rFonts w:asciiTheme="minorHAnsi" w:hAnsiTheme="minorHAnsi"/>
            <w:b w:val="0"/>
            <w:sz w:val="24"/>
            <w:szCs w:val="24"/>
          </w:rPr>
          <w:t>”</w:t>
        </w:r>
      </w:hyperlink>
      <w:r w:rsidRPr="00092A82">
        <w:rPr>
          <w:rFonts w:asciiTheme="minorHAnsi" w:hAnsiTheme="minorHAnsi"/>
          <w:b w:val="0"/>
          <w:color w:val="auto"/>
          <w:sz w:val="24"/>
          <w:szCs w:val="24"/>
        </w:rPr>
        <w:t xml:space="preserve">, </w:t>
      </w:r>
      <w:r w:rsidRPr="00092A82">
        <w:rPr>
          <w:rFonts w:asciiTheme="minorHAnsi" w:hAnsiTheme="minorHAnsi" w:cs="Arial"/>
          <w:b w:val="0"/>
          <w:i/>
          <w:color w:val="000000"/>
          <w:sz w:val="24"/>
          <w:szCs w:val="24"/>
          <w:shd w:val="clear" w:color="auto" w:fill="FFFFFF"/>
        </w:rPr>
        <w:t>Journal of Environmental  Health</w:t>
      </w:r>
      <w:r w:rsidRPr="00092A82">
        <w:rPr>
          <w:rFonts w:asciiTheme="minorHAnsi" w:hAnsiTheme="minorHAnsi" w:cs="Arial"/>
          <w:b w:val="0"/>
          <w:color w:val="000000"/>
          <w:sz w:val="24"/>
          <w:szCs w:val="24"/>
          <w:shd w:val="clear" w:color="auto" w:fill="FFFFFF"/>
        </w:rPr>
        <w:t>.(2016) 14: 12.</w:t>
      </w:r>
    </w:p>
  </w:footnote>
  <w:footnote w:id="27">
    <w:p w:rsidR="00515EE1" w:rsidRPr="00A05EA3" w:rsidRDefault="00515EE1" w:rsidP="00660B09">
      <w:pPr>
        <w:pStyle w:val="FootnoteText"/>
        <w:rPr>
          <w:rStyle w:val="Strong"/>
          <w:rFonts w:cs="Arial"/>
          <w:sz w:val="24"/>
          <w:szCs w:val="24"/>
          <w:bdr w:val="none" w:sz="0" w:space="0" w:color="auto" w:frame="1"/>
          <w:shd w:val="clear" w:color="auto" w:fill="FFFFFF"/>
        </w:rPr>
      </w:pPr>
      <w:r w:rsidRPr="00A05EA3">
        <w:rPr>
          <w:rStyle w:val="FootnoteReference"/>
          <w:b/>
          <w:sz w:val="24"/>
          <w:szCs w:val="24"/>
        </w:rPr>
        <w:footnoteRef/>
      </w:r>
      <w:r w:rsidRPr="00A05EA3">
        <w:rPr>
          <w:b/>
          <w:sz w:val="24"/>
          <w:szCs w:val="24"/>
        </w:rPr>
        <w:t xml:space="preserve"> </w:t>
      </w:r>
      <w:r w:rsidRPr="00A05EA3">
        <w:rPr>
          <w:sz w:val="24"/>
          <w:szCs w:val="24"/>
        </w:rPr>
        <w:t xml:space="preserve"> </w:t>
      </w:r>
      <w:r w:rsidRPr="00A05EA3">
        <w:rPr>
          <w:rStyle w:val="Emphasis"/>
          <w:rFonts w:cs="Arial"/>
          <w:bCs/>
          <w:sz w:val="24"/>
          <w:szCs w:val="24"/>
          <w:bdr w:val="none" w:sz="0" w:space="0" w:color="auto" w:frame="1"/>
        </w:rPr>
        <w:t>Katie Singer</w:t>
      </w:r>
      <w:r>
        <w:rPr>
          <w:rStyle w:val="apple-converted-space"/>
          <w:rFonts w:cs="Arial"/>
          <w:sz w:val="24"/>
          <w:szCs w:val="24"/>
          <w:bdr w:val="none" w:sz="0" w:space="0" w:color="auto" w:frame="1"/>
          <w:shd w:val="clear" w:color="auto" w:fill="FFFFFF"/>
        </w:rPr>
        <w:t>,</w:t>
      </w:r>
      <w:r w:rsidRPr="00A05EA3">
        <w:rPr>
          <w:rStyle w:val="apple-converted-space"/>
          <w:rFonts w:cs="Arial"/>
          <w:sz w:val="24"/>
          <w:szCs w:val="24"/>
          <w:bdr w:val="none" w:sz="0" w:space="0" w:color="auto" w:frame="1"/>
          <w:shd w:val="clear" w:color="auto" w:fill="FFFFFF"/>
        </w:rPr>
        <w:t>“</w:t>
      </w:r>
      <w:hyperlink r:id="rId21" w:history="1">
        <w:r w:rsidRPr="00A05EA3">
          <w:rPr>
            <w:rStyle w:val="Hyperlink"/>
            <w:rFonts w:cs="Arial"/>
            <w:bCs/>
            <w:sz w:val="24"/>
            <w:szCs w:val="24"/>
            <w:shd w:val="clear" w:color="auto" w:fill="FFFFFF"/>
          </w:rPr>
          <w:t>E-lephants in Our Hands: How Electronics Impact Climate Change</w:t>
        </w:r>
      </w:hyperlink>
      <w:r w:rsidRPr="00A05EA3">
        <w:rPr>
          <w:rFonts w:cs="Arial"/>
          <w:bCs/>
          <w:sz w:val="24"/>
          <w:szCs w:val="24"/>
          <w:shd w:val="clear" w:color="auto" w:fill="FFFFFF"/>
        </w:rPr>
        <w:t>”</w:t>
      </w:r>
      <w:r w:rsidRPr="00A05EA3">
        <w:rPr>
          <w:rFonts w:cs="Arial"/>
          <w:b/>
          <w:bCs/>
          <w:sz w:val="24"/>
          <w:szCs w:val="24"/>
          <w:shd w:val="clear" w:color="auto" w:fill="FFFFFF"/>
        </w:rPr>
        <w:t>,</w:t>
      </w:r>
      <w:r w:rsidRPr="00A05EA3">
        <w:rPr>
          <w:rFonts w:cs="Arial"/>
          <w:b/>
          <w:sz w:val="24"/>
          <w:szCs w:val="24"/>
          <w:bdr w:val="none" w:sz="0" w:space="0" w:color="auto" w:frame="1"/>
          <w:shd w:val="clear" w:color="auto" w:fill="FFFFFF"/>
        </w:rPr>
        <w:t xml:space="preserve"> </w:t>
      </w:r>
      <w:r w:rsidRPr="00A05EA3">
        <w:rPr>
          <w:rFonts w:cs="Arial"/>
          <w:sz w:val="24"/>
          <w:szCs w:val="24"/>
          <w:bdr w:val="none" w:sz="0" w:space="0" w:color="auto" w:frame="1"/>
          <w:shd w:val="clear" w:color="auto" w:fill="FFFFFF"/>
        </w:rPr>
        <w:t>A talk given at</w:t>
      </w:r>
      <w:r w:rsidRPr="00A05EA3">
        <w:rPr>
          <w:rFonts w:cs="Arial"/>
          <w:b/>
          <w:sz w:val="24"/>
          <w:szCs w:val="24"/>
          <w:bdr w:val="none" w:sz="0" w:space="0" w:color="auto" w:frame="1"/>
          <w:shd w:val="clear" w:color="auto" w:fill="FFFFFF"/>
        </w:rPr>
        <w:t xml:space="preserve"> </w:t>
      </w:r>
      <w:r w:rsidRPr="00C661C0">
        <w:rPr>
          <w:rStyle w:val="Strong"/>
          <w:rFonts w:cs="Arial"/>
          <w:b w:val="0"/>
          <w:i/>
          <w:sz w:val="24"/>
          <w:szCs w:val="24"/>
          <w:bdr w:val="none" w:sz="0" w:space="0" w:color="auto" w:frame="1"/>
          <w:shd w:val="clear" w:color="auto" w:fill="FFFFFF"/>
        </w:rPr>
        <w:t>The University of Oregon/Eugene</w:t>
      </w:r>
      <w:r w:rsidRPr="00C661C0">
        <w:rPr>
          <w:rStyle w:val="apple-converted-space"/>
          <w:rFonts w:cs="Arial"/>
          <w:b/>
          <w:i/>
          <w:sz w:val="24"/>
          <w:szCs w:val="24"/>
          <w:bdr w:val="none" w:sz="0" w:space="0" w:color="auto" w:frame="1"/>
          <w:shd w:val="clear" w:color="auto" w:fill="FFFFFF"/>
        </w:rPr>
        <w:t> </w:t>
      </w:r>
      <w:r w:rsidRPr="00C661C0">
        <w:rPr>
          <w:rStyle w:val="Strong"/>
          <w:rFonts w:cs="Arial"/>
          <w:b w:val="0"/>
          <w:i/>
          <w:sz w:val="24"/>
          <w:szCs w:val="24"/>
          <w:bdr w:val="none" w:sz="0" w:space="0" w:color="auto" w:frame="1"/>
          <w:shd w:val="clear" w:color="auto" w:fill="FFFFFF"/>
        </w:rPr>
        <w:t>Environmental Law Conference</w:t>
      </w:r>
      <w:r w:rsidRPr="00A05EA3">
        <w:rPr>
          <w:rStyle w:val="Strong"/>
          <w:rFonts w:cs="Arial"/>
          <w:i/>
          <w:sz w:val="24"/>
          <w:szCs w:val="24"/>
          <w:bdr w:val="none" w:sz="0" w:space="0" w:color="auto" w:frame="1"/>
          <w:shd w:val="clear" w:color="auto" w:fill="FFFFFF"/>
        </w:rPr>
        <w:t xml:space="preserve"> </w:t>
      </w:r>
      <w:r w:rsidRPr="00A05EA3">
        <w:rPr>
          <w:rStyle w:val="Strong"/>
          <w:rFonts w:cs="Arial"/>
          <w:b w:val="0"/>
          <w:i/>
          <w:sz w:val="24"/>
          <w:szCs w:val="24"/>
          <w:bdr w:val="none" w:sz="0" w:space="0" w:color="auto" w:frame="1"/>
          <w:shd w:val="clear" w:color="auto" w:fill="FFFFFF"/>
        </w:rPr>
        <w:t>(</w:t>
      </w:r>
      <w:r w:rsidRPr="00A05EA3">
        <w:rPr>
          <w:rStyle w:val="Strong"/>
          <w:rFonts w:cs="Arial"/>
          <w:b w:val="0"/>
          <w:sz w:val="24"/>
          <w:szCs w:val="24"/>
          <w:bdr w:val="none" w:sz="0" w:space="0" w:color="auto" w:frame="1"/>
          <w:shd w:val="clear" w:color="auto" w:fill="FFFFFF"/>
        </w:rPr>
        <w:t>March 4, 2016).</w:t>
      </w:r>
    </w:p>
    <w:p w:rsidR="00515EE1" w:rsidRPr="00A05EA3" w:rsidRDefault="00515EE1" w:rsidP="00D94A3F">
      <w:pPr>
        <w:pStyle w:val="FootnoteText"/>
        <w:rPr>
          <w:rFonts w:cs="Arial"/>
          <w:bCs/>
          <w:i/>
          <w:iCs/>
          <w:sz w:val="24"/>
          <w:szCs w:val="24"/>
          <w:bdr w:val="none" w:sz="0" w:space="0" w:color="auto" w:frame="1"/>
        </w:rPr>
      </w:pPr>
    </w:p>
  </w:footnote>
  <w:footnote w:id="28">
    <w:p w:rsidR="00515EE1" w:rsidRPr="00C50FB5" w:rsidRDefault="00515EE1" w:rsidP="00C50FB5">
      <w:pPr>
        <w:pStyle w:val="NoSpacing"/>
        <w:rPr>
          <w:sz w:val="24"/>
          <w:szCs w:val="24"/>
        </w:rPr>
      </w:pPr>
      <w:r w:rsidRPr="00C50FB5">
        <w:rPr>
          <w:rStyle w:val="FootnoteReference"/>
          <w:sz w:val="24"/>
          <w:szCs w:val="24"/>
        </w:rPr>
        <w:footnoteRef/>
      </w:r>
      <w:r w:rsidRPr="00C50FB5">
        <w:t xml:space="preserve"> </w:t>
      </w:r>
      <w:r>
        <w:t>Christopher Helman</w:t>
      </w:r>
      <w:r w:rsidRPr="00C50FB5">
        <w:rPr>
          <w:sz w:val="24"/>
          <w:szCs w:val="24"/>
        </w:rPr>
        <w:t xml:space="preserve"> </w:t>
      </w:r>
      <w:hyperlink r:id="rId22" w:anchor="492495b11fff" w:history="1">
        <w:r w:rsidRPr="00C50FB5">
          <w:rPr>
            <w:rStyle w:val="Hyperlink"/>
            <w:sz w:val="24"/>
            <w:szCs w:val="24"/>
          </w:rPr>
          <w:t>“Berkeley Lab: It Takes 70 Billion Kilowatt Hours A Year To Run The Internet”</w:t>
        </w:r>
      </w:hyperlink>
      <w:r>
        <w:rPr>
          <w:sz w:val="24"/>
          <w:szCs w:val="24"/>
        </w:rPr>
        <w:t xml:space="preserve">, </w:t>
      </w:r>
      <w:r w:rsidRPr="00C661C0">
        <w:rPr>
          <w:i/>
          <w:sz w:val="24"/>
          <w:szCs w:val="24"/>
        </w:rPr>
        <w:t>Forbes Magazine</w:t>
      </w:r>
      <w:r>
        <w:rPr>
          <w:sz w:val="24"/>
          <w:szCs w:val="24"/>
        </w:rPr>
        <w:t>, (June</w:t>
      </w:r>
      <w:r>
        <w:rPr>
          <w:rStyle w:val="apple-converted-space"/>
          <w:rFonts w:cs="Helvetica"/>
          <w:b/>
          <w:bCs/>
          <w:caps/>
          <w:sz w:val="24"/>
          <w:szCs w:val="24"/>
          <w:shd w:val="clear" w:color="auto" w:fill="FFFFFF"/>
        </w:rPr>
        <w:t xml:space="preserve"> </w:t>
      </w:r>
      <w:r w:rsidRPr="00C50FB5">
        <w:rPr>
          <w:rFonts w:cs="Helvetica"/>
          <w:caps/>
          <w:sz w:val="24"/>
          <w:szCs w:val="24"/>
          <w:shd w:val="clear" w:color="auto" w:fill="FFFFFF"/>
        </w:rPr>
        <w:t>28, 2016</w:t>
      </w:r>
      <w:r>
        <w:rPr>
          <w:rFonts w:cs="Helvetica"/>
          <w:caps/>
          <w:sz w:val="24"/>
          <w:szCs w:val="24"/>
          <w:shd w:val="clear" w:color="auto" w:fill="FFFFFF"/>
        </w:rPr>
        <w:t>).</w:t>
      </w:r>
      <w:r w:rsidRPr="00C50FB5">
        <w:rPr>
          <w:rStyle w:val="apple-converted-space"/>
          <w:rFonts w:cs="Helvetica"/>
          <w:b/>
          <w:bCs/>
          <w:caps/>
          <w:sz w:val="24"/>
          <w:szCs w:val="24"/>
          <w:shd w:val="clear" w:color="auto" w:fill="FFFFFF"/>
        </w:rPr>
        <w:t> </w:t>
      </w:r>
      <w:r>
        <w:rPr>
          <w:rStyle w:val="apple-converted-space"/>
          <w:rFonts w:ascii="Helvetica" w:hAnsi="Helvetica" w:cs="Helvetica"/>
          <w:b/>
          <w:bCs/>
          <w:caps/>
          <w:color w:val="888888"/>
          <w:sz w:val="17"/>
          <w:szCs w:val="17"/>
          <w:shd w:val="clear" w:color="auto" w:fill="FFFFFF"/>
        </w:rPr>
        <w:t xml:space="preserve"> </w:t>
      </w:r>
    </w:p>
    <w:p w:rsidR="00515EE1" w:rsidRPr="00C50FB5" w:rsidRDefault="00515EE1" w:rsidP="00C50FB5">
      <w:pPr>
        <w:pStyle w:val="FootnoteText"/>
        <w:rPr>
          <w:sz w:val="24"/>
          <w:szCs w:val="24"/>
        </w:rPr>
      </w:pPr>
    </w:p>
  </w:footnote>
  <w:footnote w:id="29">
    <w:p w:rsidR="00515EE1" w:rsidRPr="00A05EA3" w:rsidRDefault="00515EE1" w:rsidP="00C661C0">
      <w:pPr>
        <w:pStyle w:val="FootnoteText"/>
        <w:rPr>
          <w:rStyle w:val="Strong"/>
          <w:rFonts w:cs="Arial"/>
          <w:sz w:val="24"/>
          <w:szCs w:val="24"/>
          <w:bdr w:val="none" w:sz="0" w:space="0" w:color="auto" w:frame="1"/>
          <w:shd w:val="clear" w:color="auto" w:fill="FFFFFF"/>
        </w:rPr>
      </w:pPr>
      <w:r w:rsidRPr="00A05EA3">
        <w:rPr>
          <w:rStyle w:val="FootnoteReference"/>
          <w:sz w:val="24"/>
          <w:szCs w:val="24"/>
        </w:rPr>
        <w:footnoteRef/>
      </w:r>
      <w:r w:rsidRPr="00A05EA3">
        <w:rPr>
          <w:sz w:val="24"/>
          <w:szCs w:val="24"/>
        </w:rPr>
        <w:t xml:space="preserve"> </w:t>
      </w:r>
      <w:r w:rsidRPr="00167DEC">
        <w:rPr>
          <w:rStyle w:val="Emphasis"/>
          <w:rFonts w:cs="Arial"/>
          <w:bCs/>
          <w:i w:val="0"/>
          <w:sz w:val="24"/>
          <w:szCs w:val="24"/>
          <w:bdr w:val="none" w:sz="0" w:space="0" w:color="auto" w:frame="1"/>
        </w:rPr>
        <w:t>Singer</w:t>
      </w:r>
      <w:r>
        <w:rPr>
          <w:rStyle w:val="apple-converted-space"/>
          <w:rFonts w:cs="Arial"/>
          <w:sz w:val="24"/>
          <w:szCs w:val="24"/>
          <w:bdr w:val="none" w:sz="0" w:space="0" w:color="auto" w:frame="1"/>
          <w:shd w:val="clear" w:color="auto" w:fill="FFFFFF"/>
        </w:rPr>
        <w:t>,</w:t>
      </w:r>
      <w:r w:rsidRPr="00A05EA3">
        <w:rPr>
          <w:rStyle w:val="apple-converted-space"/>
          <w:rFonts w:cs="Arial"/>
          <w:sz w:val="24"/>
          <w:szCs w:val="24"/>
          <w:bdr w:val="none" w:sz="0" w:space="0" w:color="auto" w:frame="1"/>
          <w:shd w:val="clear" w:color="auto" w:fill="FFFFFF"/>
        </w:rPr>
        <w:t>“</w:t>
      </w:r>
      <w:hyperlink r:id="rId23" w:history="1">
        <w:r w:rsidRPr="00A05EA3">
          <w:rPr>
            <w:rStyle w:val="Hyperlink"/>
            <w:rFonts w:cs="Arial"/>
            <w:bCs/>
            <w:sz w:val="24"/>
            <w:szCs w:val="24"/>
            <w:shd w:val="clear" w:color="auto" w:fill="FFFFFF"/>
          </w:rPr>
          <w:t>E-lephants in Our Hands: How Electronics Impact Climate Change</w:t>
        </w:r>
      </w:hyperlink>
      <w:r w:rsidRPr="00A05EA3">
        <w:rPr>
          <w:rFonts w:cs="Arial"/>
          <w:bCs/>
          <w:sz w:val="24"/>
          <w:szCs w:val="24"/>
          <w:shd w:val="clear" w:color="auto" w:fill="FFFFFF"/>
        </w:rPr>
        <w:t>”</w:t>
      </w:r>
      <w:r w:rsidRPr="00A05EA3">
        <w:rPr>
          <w:rStyle w:val="Strong"/>
          <w:rFonts w:cs="Arial"/>
          <w:b w:val="0"/>
          <w:sz w:val="24"/>
          <w:szCs w:val="24"/>
          <w:bdr w:val="none" w:sz="0" w:space="0" w:color="auto" w:frame="1"/>
          <w:shd w:val="clear" w:color="auto" w:fill="FFFFFF"/>
        </w:rPr>
        <w:t>.</w:t>
      </w:r>
    </w:p>
    <w:p w:rsidR="00515EE1" w:rsidRPr="00A05EA3" w:rsidRDefault="00515EE1" w:rsidP="00C661C0">
      <w:pPr>
        <w:pStyle w:val="FootnoteText"/>
        <w:rPr>
          <w:sz w:val="24"/>
          <w:szCs w:val="24"/>
        </w:rPr>
      </w:pPr>
    </w:p>
  </w:footnote>
  <w:footnote w:id="30">
    <w:p w:rsidR="00515EE1" w:rsidRDefault="00515EE1" w:rsidP="00C661C0">
      <w:pPr>
        <w:pStyle w:val="FootnoteText"/>
        <w:rPr>
          <w:rFonts w:cs="Arial"/>
          <w:bCs/>
          <w:spacing w:val="12"/>
          <w:sz w:val="24"/>
          <w:szCs w:val="24"/>
        </w:rPr>
      </w:pPr>
      <w:r>
        <w:rPr>
          <w:rStyle w:val="FootnoteReference"/>
        </w:rPr>
        <w:footnoteRef/>
      </w:r>
      <w:r>
        <w:t xml:space="preserve">  </w:t>
      </w:r>
      <w:r w:rsidRPr="00167DEC">
        <w:rPr>
          <w:rStyle w:val="reviewer"/>
          <w:rFonts w:cs="Arial"/>
          <w:spacing w:val="9"/>
          <w:sz w:val="24"/>
          <w:szCs w:val="24"/>
          <w:shd w:val="clear" w:color="auto" w:fill="FFFFFF"/>
        </w:rPr>
        <w:t xml:space="preserve"> </w:t>
      </w:r>
      <w:r w:rsidRPr="00C661C0">
        <w:rPr>
          <w:rStyle w:val="reviewer"/>
          <w:rFonts w:cs="Arial"/>
          <w:spacing w:val="9"/>
          <w:sz w:val="24"/>
          <w:szCs w:val="24"/>
          <w:shd w:val="clear" w:color="auto" w:fill="FFFFFF"/>
        </w:rPr>
        <w:t>Chloe Albanesius,</w:t>
      </w:r>
      <w:r w:rsidRPr="00C661C0">
        <w:rPr>
          <w:rStyle w:val="reviewer"/>
          <w:rFonts w:cs="Arial"/>
          <w:caps/>
          <w:spacing w:val="9"/>
          <w:sz w:val="24"/>
          <w:szCs w:val="24"/>
          <w:shd w:val="clear" w:color="auto" w:fill="FFFFFF"/>
        </w:rPr>
        <w:t xml:space="preserve"> “</w:t>
      </w:r>
      <w:hyperlink r:id="rId24" w:history="1">
        <w:r w:rsidRPr="00C661C0">
          <w:rPr>
            <w:rStyle w:val="Hyperlink"/>
            <w:rFonts w:cs="Arial"/>
            <w:bCs/>
            <w:sz w:val="24"/>
            <w:szCs w:val="24"/>
          </w:rPr>
          <w:t>How Much Electricity Does Google Consume Each Yea</w:t>
        </w:r>
        <w:r w:rsidRPr="00C661C0">
          <w:rPr>
            <w:rStyle w:val="Hyperlink"/>
            <w:rFonts w:cs="Arial"/>
            <w:bCs/>
            <w:spacing w:val="12"/>
            <w:sz w:val="24"/>
            <w:szCs w:val="24"/>
          </w:rPr>
          <w:t>r</w:t>
        </w:r>
      </w:hyperlink>
      <w:r w:rsidRPr="00C661C0">
        <w:rPr>
          <w:rFonts w:cs="Arial"/>
          <w:bCs/>
          <w:spacing w:val="12"/>
          <w:sz w:val="24"/>
          <w:szCs w:val="24"/>
        </w:rPr>
        <w:t xml:space="preserve">?” </w:t>
      </w:r>
      <w:r w:rsidRPr="00C661C0">
        <w:rPr>
          <w:rFonts w:cs="Arial"/>
          <w:i/>
          <w:spacing w:val="9"/>
          <w:sz w:val="24"/>
          <w:szCs w:val="24"/>
          <w:shd w:val="clear" w:color="auto" w:fill="FFFFFF"/>
        </w:rPr>
        <w:t>PC Magazine</w:t>
      </w:r>
      <w:r w:rsidRPr="00C661C0">
        <w:rPr>
          <w:rFonts w:cs="Arial"/>
          <w:spacing w:val="9"/>
          <w:sz w:val="24"/>
          <w:szCs w:val="24"/>
          <w:shd w:val="clear" w:color="auto" w:fill="FFFFFF"/>
        </w:rPr>
        <w:t>,( September 8, 2011)</w:t>
      </w:r>
      <w:r w:rsidRPr="00C661C0">
        <w:rPr>
          <w:sz w:val="24"/>
          <w:szCs w:val="24"/>
        </w:rPr>
        <w:t xml:space="preserve"> </w:t>
      </w:r>
      <w:r w:rsidRPr="00C661C0">
        <w:rPr>
          <w:rFonts w:cs="Arial"/>
          <w:bCs/>
          <w:spacing w:val="12"/>
          <w:sz w:val="24"/>
          <w:szCs w:val="24"/>
        </w:rPr>
        <w:t>.</w:t>
      </w:r>
    </w:p>
    <w:p w:rsidR="00515EE1" w:rsidRPr="00C661C0" w:rsidRDefault="00515EE1" w:rsidP="00C661C0">
      <w:pPr>
        <w:pStyle w:val="FootnoteText"/>
      </w:pPr>
    </w:p>
  </w:footnote>
  <w:footnote w:id="31">
    <w:p w:rsidR="00515EE1" w:rsidRPr="00C661C0" w:rsidRDefault="00515EE1" w:rsidP="005D06F0">
      <w:pPr>
        <w:pStyle w:val="FootnoteText"/>
        <w:rPr>
          <w:sz w:val="24"/>
          <w:szCs w:val="24"/>
        </w:rPr>
      </w:pPr>
      <w:r w:rsidRPr="00C661C0">
        <w:rPr>
          <w:rStyle w:val="FootnoteReference"/>
          <w:i/>
          <w:sz w:val="24"/>
          <w:szCs w:val="24"/>
        </w:rPr>
        <w:footnoteRef/>
      </w:r>
      <w:r w:rsidRPr="00C661C0">
        <w:rPr>
          <w:i/>
          <w:sz w:val="24"/>
          <w:szCs w:val="24"/>
          <w:vertAlign w:val="superscript"/>
        </w:rPr>
        <w:t xml:space="preserve"> </w:t>
      </w:r>
      <w:r w:rsidRPr="00C661C0">
        <w:rPr>
          <w:i/>
          <w:sz w:val="24"/>
          <w:szCs w:val="24"/>
        </w:rPr>
        <w:t xml:space="preserve"> </w:t>
      </w:r>
      <w:hyperlink r:id="rId25" w:history="1">
        <w:r w:rsidRPr="00C661C0">
          <w:rPr>
            <w:rStyle w:val="Hyperlink"/>
            <w:sz w:val="24"/>
            <w:szCs w:val="24"/>
          </w:rPr>
          <w:t>eNodeB- BC Locations</w:t>
        </w:r>
      </w:hyperlink>
      <w:r w:rsidRPr="00C661C0">
        <w:rPr>
          <w:sz w:val="24"/>
          <w:szCs w:val="24"/>
        </w:rPr>
        <w:t xml:space="preserve">, </w:t>
      </w:r>
      <w:r w:rsidRPr="00C661C0">
        <w:rPr>
          <w:bCs/>
          <w:i/>
          <w:sz w:val="24"/>
          <w:szCs w:val="24"/>
        </w:rPr>
        <w:t>Electromagnetic Radiation in Western Canada</w:t>
      </w:r>
      <w:r w:rsidRPr="00C661C0">
        <w:rPr>
          <w:bCs/>
          <w:sz w:val="24"/>
          <w:szCs w:val="24"/>
        </w:rPr>
        <w:t>, EMR Health Alliance of BC website.</w:t>
      </w:r>
    </w:p>
  </w:footnote>
  <w:footnote w:id="32">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Mark P. Mills, </w:t>
      </w:r>
      <w:hyperlink r:id="rId26" w:history="1">
        <w:r w:rsidRPr="00A05EA3">
          <w:rPr>
            <w:rStyle w:val="Hyperlink"/>
            <w:sz w:val="24"/>
            <w:szCs w:val="24"/>
          </w:rPr>
          <w:t>“The Cloud Begins with Coal: Big Data, Big Networks, Big Infrastructure and Big Power”</w:t>
        </w:r>
      </w:hyperlink>
      <w:r w:rsidRPr="00A05EA3">
        <w:rPr>
          <w:rStyle w:val="Emphasis"/>
          <w:sz w:val="24"/>
          <w:szCs w:val="24"/>
        </w:rPr>
        <w:t>,</w:t>
      </w:r>
      <w:r w:rsidRPr="00A05EA3">
        <w:rPr>
          <w:sz w:val="24"/>
          <w:szCs w:val="24"/>
        </w:rPr>
        <w:t xml:space="preserve"> </w:t>
      </w:r>
      <w:r w:rsidRPr="00A05EA3">
        <w:rPr>
          <w:i/>
          <w:sz w:val="24"/>
          <w:szCs w:val="24"/>
        </w:rPr>
        <w:t>A Report sponsored by the National Mining Association and the American Coalition for Clean Coal Electricity</w:t>
      </w:r>
      <w:r w:rsidRPr="00A05EA3">
        <w:rPr>
          <w:sz w:val="24"/>
          <w:szCs w:val="24"/>
        </w:rPr>
        <w:t xml:space="preserve"> (August 2013).</w:t>
      </w:r>
    </w:p>
    <w:p w:rsidR="00515EE1" w:rsidRPr="00A05EA3" w:rsidRDefault="00515EE1" w:rsidP="005D06F0">
      <w:pPr>
        <w:pStyle w:val="FootnoteText"/>
        <w:rPr>
          <w:sz w:val="24"/>
          <w:szCs w:val="24"/>
        </w:rPr>
      </w:pPr>
    </w:p>
  </w:footnote>
  <w:footnote w:id="33">
    <w:p w:rsidR="00515EE1" w:rsidRPr="005C65A3" w:rsidRDefault="00515EE1" w:rsidP="005D06F0">
      <w:pPr>
        <w:pStyle w:val="Heading1"/>
        <w:shd w:val="clear" w:color="auto" w:fill="FFFFFF"/>
        <w:spacing w:before="0"/>
        <w:rPr>
          <w:rFonts w:ascii="Verdana" w:eastAsia="Times New Roman" w:hAnsi="Verdana" w:cs="Times New Roman"/>
          <w:color w:val="auto"/>
          <w:kern w:val="36"/>
          <w:sz w:val="42"/>
          <w:szCs w:val="42"/>
          <w:lang w:eastAsia="en-CA"/>
        </w:rPr>
      </w:pPr>
      <w:r w:rsidRPr="00A05EA3">
        <w:rPr>
          <w:rStyle w:val="FootnoteReference"/>
          <w:rFonts w:asciiTheme="minorHAnsi" w:hAnsiTheme="minorHAnsi"/>
          <w:color w:val="auto"/>
          <w:sz w:val="24"/>
          <w:szCs w:val="24"/>
        </w:rPr>
        <w:footnoteRef/>
      </w:r>
      <w:r w:rsidRPr="00A05EA3">
        <w:rPr>
          <w:rFonts w:asciiTheme="minorHAnsi" w:hAnsiTheme="minorHAnsi"/>
          <w:color w:val="auto"/>
          <w:sz w:val="24"/>
          <w:szCs w:val="24"/>
        </w:rPr>
        <w:t xml:space="preserve"> “</w:t>
      </w:r>
      <w:hyperlink r:id="rId27" w:history="1">
        <w:r w:rsidRPr="00A05EA3">
          <w:rPr>
            <w:rStyle w:val="Hyperlink"/>
            <w:rFonts w:asciiTheme="minorHAnsi" w:eastAsia="Times New Roman" w:hAnsiTheme="minorHAnsi" w:cs="Times New Roman"/>
            <w:b w:val="0"/>
            <w:kern w:val="36"/>
            <w:sz w:val="24"/>
            <w:szCs w:val="24"/>
            <w:lang w:eastAsia="en-CA"/>
          </w:rPr>
          <w:t>How the coal industry fuels climate change</w:t>
        </w:r>
      </w:hyperlink>
      <w:r w:rsidRPr="00A05EA3">
        <w:rPr>
          <w:rFonts w:asciiTheme="minorHAnsi" w:eastAsia="Times New Roman" w:hAnsiTheme="minorHAnsi" w:cs="Times New Roman"/>
          <w:b w:val="0"/>
          <w:color w:val="auto"/>
          <w:kern w:val="36"/>
          <w:sz w:val="24"/>
          <w:szCs w:val="24"/>
          <w:lang w:eastAsia="en-CA"/>
        </w:rPr>
        <w:t xml:space="preserve">”, </w:t>
      </w:r>
      <w:r w:rsidRPr="00A05EA3">
        <w:rPr>
          <w:rFonts w:asciiTheme="minorHAnsi" w:eastAsia="Times New Roman" w:hAnsiTheme="minorHAnsi" w:cs="Times New Roman"/>
          <w:b w:val="0"/>
          <w:i/>
          <w:color w:val="auto"/>
          <w:kern w:val="36"/>
          <w:sz w:val="24"/>
          <w:szCs w:val="24"/>
          <w:lang w:eastAsia="en-CA"/>
        </w:rPr>
        <w:t>Greenpeace International</w:t>
      </w:r>
      <w:r w:rsidRPr="00A05EA3">
        <w:rPr>
          <w:rFonts w:asciiTheme="minorHAnsi" w:eastAsia="Times New Roman" w:hAnsiTheme="minorHAnsi" w:cs="Times New Roman"/>
          <w:b w:val="0"/>
          <w:color w:val="auto"/>
          <w:kern w:val="36"/>
          <w:sz w:val="24"/>
          <w:szCs w:val="24"/>
          <w:lang w:eastAsia="en-CA"/>
        </w:rPr>
        <w:t>, (1 July 2016).</w:t>
      </w:r>
    </w:p>
    <w:p w:rsidR="00515EE1" w:rsidRDefault="00515EE1" w:rsidP="005D06F0">
      <w:pPr>
        <w:pStyle w:val="FootnoteText"/>
      </w:pPr>
    </w:p>
  </w:footnote>
  <w:footnote w:id="34">
    <w:p w:rsidR="00515EE1" w:rsidRPr="00A05EA3" w:rsidRDefault="00515EE1" w:rsidP="005D06F0">
      <w:pPr>
        <w:pStyle w:val="Heading3"/>
        <w:shd w:val="clear" w:color="auto" w:fill="FFFFFF"/>
        <w:spacing w:before="0" w:line="240" w:lineRule="atLeast"/>
        <w:rPr>
          <w:rFonts w:asciiTheme="minorHAnsi" w:hAnsiTheme="minorHAnsi"/>
          <w:b w:val="0"/>
          <w:bCs w:val="0"/>
          <w:color w:val="auto"/>
          <w:sz w:val="24"/>
          <w:szCs w:val="24"/>
        </w:rPr>
      </w:pPr>
      <w:r w:rsidRPr="00A05EA3">
        <w:rPr>
          <w:rStyle w:val="FootnoteReference"/>
          <w:rFonts w:asciiTheme="minorHAnsi" w:hAnsiTheme="minorHAnsi"/>
          <w:b w:val="0"/>
          <w:color w:val="auto"/>
          <w:sz w:val="24"/>
          <w:szCs w:val="24"/>
        </w:rPr>
        <w:footnoteRef/>
      </w:r>
      <w:r w:rsidRPr="00A05EA3">
        <w:rPr>
          <w:rFonts w:asciiTheme="minorHAnsi" w:hAnsiTheme="minorHAnsi"/>
          <w:b w:val="0"/>
          <w:color w:val="auto"/>
          <w:sz w:val="24"/>
          <w:szCs w:val="24"/>
        </w:rPr>
        <w:t xml:space="preserve">  Mark P. Mills, “</w:t>
      </w:r>
      <w:r w:rsidRPr="00A05EA3">
        <w:rPr>
          <w:rFonts w:asciiTheme="minorHAnsi" w:hAnsiTheme="minorHAnsi"/>
          <w:b w:val="0"/>
          <w:bCs w:val="0"/>
          <w:color w:val="auto"/>
          <w:sz w:val="24"/>
          <w:szCs w:val="24"/>
        </w:rPr>
        <w:t xml:space="preserve">The Future of Energy Is Not What You Think: Megatrends &amp; The Pursuit of Magic”, </w:t>
      </w:r>
      <w:hyperlink r:id="rId28" w:anchor="Featured_Speech_Topics" w:history="1">
        <w:r w:rsidRPr="00A05EA3">
          <w:rPr>
            <w:rStyle w:val="Hyperlink"/>
            <w:rFonts w:asciiTheme="minorHAnsi" w:hAnsiTheme="minorHAnsi"/>
            <w:b w:val="0"/>
            <w:bCs w:val="0"/>
            <w:i/>
            <w:sz w:val="24"/>
            <w:szCs w:val="24"/>
          </w:rPr>
          <w:t>Techpundit</w:t>
        </w:r>
        <w:r w:rsidRPr="00A05EA3">
          <w:rPr>
            <w:rStyle w:val="Hyperlink"/>
            <w:rFonts w:asciiTheme="minorHAnsi" w:hAnsiTheme="minorHAnsi"/>
            <w:b w:val="0"/>
            <w:bCs w:val="0"/>
            <w:sz w:val="24"/>
            <w:szCs w:val="24"/>
          </w:rPr>
          <w:t>.</w:t>
        </w:r>
      </w:hyperlink>
    </w:p>
    <w:p w:rsidR="00515EE1" w:rsidRPr="00A05EA3" w:rsidRDefault="00515EE1" w:rsidP="005D06F0">
      <w:pPr>
        <w:pStyle w:val="FootnoteText"/>
        <w:rPr>
          <w:sz w:val="24"/>
          <w:szCs w:val="24"/>
        </w:rPr>
      </w:pPr>
    </w:p>
  </w:footnote>
  <w:footnote w:id="35">
    <w:p w:rsidR="00515EE1" w:rsidRPr="00A05EA3" w:rsidRDefault="00515EE1" w:rsidP="005D06F0">
      <w:pPr>
        <w:pStyle w:val="NoSpacing"/>
        <w:rPr>
          <w:color w:val="281E1E"/>
          <w:sz w:val="24"/>
          <w:szCs w:val="24"/>
        </w:rPr>
      </w:pPr>
      <w:r w:rsidRPr="00A05EA3">
        <w:rPr>
          <w:rStyle w:val="FootnoteReference"/>
          <w:sz w:val="24"/>
          <w:szCs w:val="24"/>
        </w:rPr>
        <w:footnoteRef/>
      </w:r>
      <w:r w:rsidRPr="00A05EA3">
        <w:rPr>
          <w:sz w:val="24"/>
          <w:szCs w:val="24"/>
        </w:rPr>
        <w:t xml:space="preserve"> Kishita, Y. et al, “</w:t>
      </w:r>
      <w:hyperlink r:id="rId29" w:history="1">
        <w:r w:rsidRPr="009C77D0">
          <w:rPr>
            <w:rStyle w:val="Hyperlink"/>
            <w:sz w:val="24"/>
            <w:szCs w:val="24"/>
          </w:rPr>
          <w:t>Describing Long-Term Electricity Demand Scenarios in the Telecommunications Industry: A Case Study of Japan</w:t>
        </w:r>
      </w:hyperlink>
      <w:r w:rsidRPr="00A05EA3">
        <w:rPr>
          <w:sz w:val="24"/>
          <w:szCs w:val="24"/>
        </w:rPr>
        <w:t xml:space="preserve">”, </w:t>
      </w:r>
      <w:r w:rsidRPr="00A05EA3">
        <w:rPr>
          <w:rFonts w:cs="Arial"/>
          <w:i/>
          <w:sz w:val="24"/>
          <w:szCs w:val="24"/>
          <w:shd w:val="clear" w:color="auto" w:fill="FFFFFF"/>
        </w:rPr>
        <w:t>mdpi</w:t>
      </w:r>
      <w:r w:rsidRPr="00A05EA3">
        <w:rPr>
          <w:i/>
          <w:sz w:val="24"/>
          <w:szCs w:val="24"/>
        </w:rPr>
        <w:t xml:space="preserve"> </w:t>
      </w:r>
      <w:r w:rsidRPr="00A05EA3">
        <w:rPr>
          <w:sz w:val="24"/>
          <w:szCs w:val="24"/>
        </w:rPr>
        <w:t>( 7 January 2016).</w:t>
      </w:r>
    </w:p>
    <w:p w:rsidR="00515EE1" w:rsidRPr="00A05EA3" w:rsidRDefault="00515EE1" w:rsidP="005D06F0">
      <w:pPr>
        <w:pStyle w:val="FootnoteText"/>
        <w:rPr>
          <w:sz w:val="24"/>
          <w:szCs w:val="24"/>
        </w:rPr>
      </w:pPr>
    </w:p>
  </w:footnote>
  <w:footnote w:id="36">
    <w:p w:rsidR="00515EE1" w:rsidRDefault="00515EE1" w:rsidP="005D06F0">
      <w:pPr>
        <w:pStyle w:val="FootnoteText"/>
      </w:pPr>
      <w:r w:rsidRPr="00A05EA3">
        <w:rPr>
          <w:rStyle w:val="FootnoteReference"/>
          <w:sz w:val="24"/>
          <w:szCs w:val="24"/>
        </w:rPr>
        <w:footnoteRef/>
      </w:r>
      <w:r w:rsidRPr="00A05EA3">
        <w:rPr>
          <w:sz w:val="24"/>
          <w:szCs w:val="24"/>
        </w:rPr>
        <w:t xml:space="preserve"> </w:t>
      </w:r>
      <w:r w:rsidRPr="00A05EA3">
        <w:rPr>
          <w:sz w:val="24"/>
          <w:szCs w:val="24"/>
          <w:shd w:val="clear" w:color="auto" w:fill="FFFFFF"/>
        </w:rPr>
        <w:t>Tom Bawden</w:t>
      </w:r>
      <w:r w:rsidRPr="00A05EA3">
        <w:rPr>
          <w:rStyle w:val="apple-converted-space"/>
          <w:color w:val="888888"/>
          <w:sz w:val="24"/>
          <w:szCs w:val="24"/>
          <w:shd w:val="clear" w:color="auto" w:fill="FFFFFF"/>
        </w:rPr>
        <w:t>.</w:t>
      </w:r>
      <w:r w:rsidRPr="00A05EA3">
        <w:rPr>
          <w:sz w:val="24"/>
          <w:szCs w:val="24"/>
        </w:rPr>
        <w:t>“</w:t>
      </w:r>
      <w:hyperlink r:id="rId30" w:history="1">
        <w:r w:rsidRPr="00A05EA3">
          <w:rPr>
            <w:rStyle w:val="Hyperlink"/>
            <w:sz w:val="24"/>
            <w:szCs w:val="24"/>
          </w:rPr>
          <w:t>Global warming: Data centres to consume three times as much energy in next decade, experts warn</w:t>
        </w:r>
      </w:hyperlink>
      <w:r w:rsidRPr="00A05EA3">
        <w:rPr>
          <w:sz w:val="24"/>
          <w:szCs w:val="24"/>
        </w:rPr>
        <w:t>”, I</w:t>
      </w:r>
      <w:r w:rsidRPr="00A05EA3">
        <w:rPr>
          <w:i/>
          <w:sz w:val="24"/>
          <w:szCs w:val="24"/>
        </w:rPr>
        <w:t>ndependent</w:t>
      </w:r>
      <w:r w:rsidRPr="00A05EA3">
        <w:rPr>
          <w:sz w:val="24"/>
          <w:szCs w:val="24"/>
        </w:rPr>
        <w:t>, (</w:t>
      </w:r>
      <w:r w:rsidRPr="00A05EA3">
        <w:rPr>
          <w:sz w:val="24"/>
          <w:szCs w:val="24"/>
          <w:shd w:val="clear" w:color="auto" w:fill="FFFFFF"/>
        </w:rPr>
        <w:t>23 January 2016).</w:t>
      </w:r>
    </w:p>
  </w:footnote>
  <w:footnote w:id="37">
    <w:p w:rsidR="00515EE1" w:rsidRPr="00A05EA3" w:rsidRDefault="00515EE1" w:rsidP="005D06F0">
      <w:pPr>
        <w:pStyle w:val="NoSpacing"/>
        <w:spacing w:before="240"/>
        <w:rPr>
          <w:sz w:val="24"/>
          <w:szCs w:val="24"/>
        </w:rPr>
      </w:pPr>
      <w:r w:rsidRPr="00A05EA3">
        <w:rPr>
          <w:rStyle w:val="FootnoteReference"/>
          <w:sz w:val="24"/>
          <w:szCs w:val="24"/>
        </w:rPr>
        <w:footnoteRef/>
      </w:r>
      <w:r w:rsidRPr="00A05EA3">
        <w:rPr>
          <w:sz w:val="24"/>
          <w:szCs w:val="24"/>
        </w:rPr>
        <w:t xml:space="preserve">  </w:t>
      </w:r>
      <w:r w:rsidRPr="00A05EA3">
        <w:rPr>
          <w:sz w:val="24"/>
          <w:szCs w:val="24"/>
          <w:shd w:val="clear" w:color="auto" w:fill="FFFFFF"/>
        </w:rPr>
        <w:t>Ibid.</w:t>
      </w:r>
    </w:p>
    <w:p w:rsidR="00515EE1" w:rsidRPr="00A05EA3" w:rsidRDefault="00515EE1" w:rsidP="005D06F0">
      <w:pPr>
        <w:pStyle w:val="FootnoteText"/>
        <w:rPr>
          <w:sz w:val="24"/>
          <w:szCs w:val="24"/>
        </w:rPr>
      </w:pPr>
    </w:p>
  </w:footnote>
  <w:footnote w:id="38">
    <w:p w:rsidR="00515EE1" w:rsidRPr="006A0694" w:rsidRDefault="00515EE1" w:rsidP="005D06F0">
      <w:pPr>
        <w:pStyle w:val="NoSpacing"/>
        <w:rPr>
          <w:sz w:val="24"/>
          <w:szCs w:val="24"/>
        </w:rPr>
      </w:pPr>
      <w:r w:rsidRPr="00A05EA3">
        <w:rPr>
          <w:rStyle w:val="FootnoteReference"/>
          <w:sz w:val="24"/>
          <w:szCs w:val="24"/>
        </w:rPr>
        <w:footnoteRef/>
      </w:r>
      <w:r w:rsidRPr="00A05EA3">
        <w:rPr>
          <w:sz w:val="24"/>
          <w:szCs w:val="24"/>
        </w:rPr>
        <w:t xml:space="preserve"> Mike Hazas  et al, “</w:t>
      </w:r>
      <w:hyperlink r:id="rId31" w:history="1">
        <w:r w:rsidRPr="00A05EA3">
          <w:rPr>
            <w:rStyle w:val="Hyperlink"/>
            <w:sz w:val="24"/>
            <w:szCs w:val="24"/>
          </w:rPr>
          <w:t>Are there limits to growth in data traffic?: on time use, data generation and speed</w:t>
        </w:r>
      </w:hyperlink>
      <w:r w:rsidRPr="00A05EA3">
        <w:rPr>
          <w:sz w:val="24"/>
          <w:szCs w:val="24"/>
        </w:rPr>
        <w:t xml:space="preserve">”, </w:t>
      </w:r>
      <w:r w:rsidRPr="00A05EA3">
        <w:rPr>
          <w:i/>
          <w:sz w:val="24"/>
          <w:szCs w:val="24"/>
        </w:rPr>
        <w:t>Lancaster University Conference Paper</w:t>
      </w:r>
      <w:r w:rsidRPr="00A05EA3">
        <w:rPr>
          <w:sz w:val="24"/>
          <w:szCs w:val="24"/>
        </w:rPr>
        <w:t xml:space="preserve"> , (January 2016).</w:t>
      </w:r>
    </w:p>
    <w:p w:rsidR="00515EE1" w:rsidRDefault="00515EE1" w:rsidP="005D06F0">
      <w:pPr>
        <w:pStyle w:val="FootnoteText"/>
      </w:pPr>
    </w:p>
  </w:footnote>
  <w:footnote w:id="39">
    <w:p w:rsidR="00515EE1" w:rsidRPr="00A05EA3" w:rsidRDefault="00515EE1" w:rsidP="005D06F0">
      <w:pPr>
        <w:shd w:val="clear" w:color="auto" w:fill="FFFFFF"/>
        <w:spacing w:after="0" w:line="240" w:lineRule="auto"/>
        <w:rPr>
          <w:rFonts w:eastAsia="Times New Roman" w:cs="Arial"/>
          <w:color w:val="222222"/>
          <w:sz w:val="24"/>
          <w:szCs w:val="24"/>
          <w:lang w:eastAsia="en-CA"/>
        </w:rPr>
      </w:pPr>
      <w:r w:rsidRPr="00A05EA3">
        <w:rPr>
          <w:rStyle w:val="FootnoteReference"/>
          <w:sz w:val="24"/>
          <w:szCs w:val="24"/>
        </w:rPr>
        <w:footnoteRef/>
      </w:r>
      <w:r w:rsidRPr="00A05EA3">
        <w:rPr>
          <w:sz w:val="24"/>
          <w:szCs w:val="24"/>
        </w:rPr>
        <w:t xml:space="preserve"> </w:t>
      </w:r>
      <w:r w:rsidRPr="00A05EA3">
        <w:rPr>
          <w:rFonts w:eastAsia="Times New Roman" w:cs="Arial"/>
          <w:color w:val="222222"/>
          <w:sz w:val="24"/>
          <w:szCs w:val="24"/>
          <w:lang w:eastAsia="en-CA"/>
        </w:rPr>
        <w:t>Jonathan Mirin,</w:t>
      </w:r>
      <w:r w:rsidRPr="00A05EA3">
        <w:rPr>
          <w:sz w:val="24"/>
          <w:szCs w:val="24"/>
        </w:rPr>
        <w:t xml:space="preserve"> “Excerpt from </w:t>
      </w:r>
      <w:hyperlink r:id="rId32" w:history="1">
        <w:r w:rsidRPr="00A05EA3">
          <w:rPr>
            <w:rStyle w:val="Hyperlink"/>
            <w:rFonts w:eastAsia="Times New Roman" w:cs="Arial"/>
            <w:bCs/>
            <w:sz w:val="24"/>
            <w:szCs w:val="24"/>
            <w:lang w:eastAsia="en-CA"/>
          </w:rPr>
          <w:t>Be Careful What You Wish For:  5G and the Hilltowns</w:t>
        </w:r>
      </w:hyperlink>
      <w:r w:rsidRPr="00A05EA3">
        <w:rPr>
          <w:rFonts w:eastAsia="Times New Roman" w:cs="Arial"/>
          <w:bCs/>
          <w:color w:val="222222"/>
          <w:sz w:val="24"/>
          <w:szCs w:val="24"/>
          <w:lang w:eastAsia="en-CA"/>
        </w:rPr>
        <w:t>,</w:t>
      </w:r>
      <w:r w:rsidRPr="00A05EA3">
        <w:rPr>
          <w:rFonts w:eastAsia="Times New Roman" w:cs="Arial"/>
          <w:b/>
          <w:bCs/>
          <w:color w:val="222222"/>
          <w:sz w:val="24"/>
          <w:szCs w:val="24"/>
          <w:lang w:eastAsia="en-CA"/>
        </w:rPr>
        <w:t xml:space="preserve">” </w:t>
      </w:r>
      <w:r w:rsidRPr="00A05EA3">
        <w:rPr>
          <w:rFonts w:eastAsia="Times New Roman" w:cs="Arial"/>
          <w:i/>
          <w:color w:val="222222"/>
          <w:sz w:val="24"/>
          <w:szCs w:val="24"/>
          <w:lang w:eastAsia="en-CA"/>
        </w:rPr>
        <w:t>Shelburne Falls and</w:t>
      </w:r>
      <w:r w:rsidRPr="00A05EA3">
        <w:rPr>
          <w:rFonts w:eastAsia="Times New Roman" w:cs="Arial"/>
          <w:color w:val="222222"/>
          <w:sz w:val="24"/>
          <w:szCs w:val="24"/>
          <w:lang w:eastAsia="en-CA"/>
        </w:rPr>
        <w:t xml:space="preserve"> </w:t>
      </w:r>
      <w:r w:rsidRPr="00A05EA3">
        <w:rPr>
          <w:rFonts w:eastAsia="Times New Roman" w:cs="Arial"/>
          <w:i/>
          <w:color w:val="222222"/>
          <w:sz w:val="24"/>
          <w:szCs w:val="24"/>
          <w:lang w:eastAsia="en-CA"/>
        </w:rPr>
        <w:t>West County Independent</w:t>
      </w:r>
      <w:r w:rsidRPr="00A05EA3">
        <w:rPr>
          <w:rFonts w:eastAsia="Times New Roman" w:cs="Arial"/>
          <w:color w:val="222222"/>
          <w:sz w:val="24"/>
          <w:szCs w:val="24"/>
          <w:lang w:eastAsia="en-CA"/>
        </w:rPr>
        <w:t>, (9 February 2017).</w:t>
      </w:r>
    </w:p>
    <w:p w:rsidR="00515EE1" w:rsidRPr="00A05EA3" w:rsidRDefault="00515EE1" w:rsidP="005D06F0">
      <w:pPr>
        <w:pStyle w:val="FootnoteText"/>
        <w:rPr>
          <w:sz w:val="24"/>
          <w:szCs w:val="24"/>
        </w:rPr>
      </w:pPr>
    </w:p>
  </w:footnote>
  <w:footnote w:id="40">
    <w:p w:rsidR="00515EE1" w:rsidRDefault="00515EE1" w:rsidP="005D06F0">
      <w:pPr>
        <w:pStyle w:val="FootnoteText"/>
        <w:rPr>
          <w:rFonts w:cs="Arial"/>
          <w:b/>
          <w:bCs/>
          <w:sz w:val="24"/>
          <w:szCs w:val="24"/>
          <w:shd w:val="clear" w:color="auto" w:fill="FFFFFF"/>
        </w:rPr>
      </w:pPr>
      <w:r w:rsidRPr="00A05EA3">
        <w:rPr>
          <w:rStyle w:val="FootnoteReference"/>
          <w:sz w:val="24"/>
          <w:szCs w:val="24"/>
        </w:rPr>
        <w:footnoteRef/>
      </w:r>
      <w:r w:rsidRPr="00A05EA3">
        <w:rPr>
          <w:sz w:val="24"/>
          <w:szCs w:val="24"/>
        </w:rPr>
        <w:t xml:space="preserve"> </w:t>
      </w:r>
      <w:r w:rsidRPr="00A05EA3">
        <w:rPr>
          <w:rStyle w:val="Emphasis"/>
          <w:rFonts w:cs="Arial"/>
          <w:bCs/>
          <w:sz w:val="24"/>
          <w:szCs w:val="24"/>
          <w:bdr w:val="none" w:sz="0" w:space="0" w:color="auto" w:frame="1"/>
        </w:rPr>
        <w:t>Singer</w:t>
      </w:r>
      <w:r w:rsidRPr="00A05EA3">
        <w:rPr>
          <w:rStyle w:val="apple-converted-space"/>
          <w:rFonts w:cs="Arial"/>
          <w:sz w:val="24"/>
          <w:szCs w:val="24"/>
          <w:bdr w:val="none" w:sz="0" w:space="0" w:color="auto" w:frame="1"/>
          <w:shd w:val="clear" w:color="auto" w:fill="FFFFFF"/>
        </w:rPr>
        <w:t>, “</w:t>
      </w:r>
      <w:hyperlink r:id="rId33" w:history="1">
        <w:r w:rsidRPr="00A05EA3">
          <w:rPr>
            <w:rStyle w:val="Hyperlink"/>
            <w:rFonts w:cs="Arial"/>
            <w:bCs/>
            <w:sz w:val="24"/>
            <w:szCs w:val="24"/>
            <w:shd w:val="clear" w:color="auto" w:fill="FFFFFF"/>
          </w:rPr>
          <w:t>E-lephants in Our Hands: How Electronics Impact Climate Change</w:t>
        </w:r>
      </w:hyperlink>
      <w:r w:rsidRPr="00A05EA3">
        <w:rPr>
          <w:rFonts w:cs="Arial"/>
          <w:bCs/>
          <w:sz w:val="24"/>
          <w:szCs w:val="24"/>
          <w:shd w:val="clear" w:color="auto" w:fill="FFFFFF"/>
        </w:rPr>
        <w:t>”</w:t>
      </w:r>
      <w:r w:rsidRPr="00A05EA3">
        <w:rPr>
          <w:rFonts w:cs="Arial"/>
          <w:b/>
          <w:bCs/>
          <w:sz w:val="24"/>
          <w:szCs w:val="24"/>
          <w:shd w:val="clear" w:color="auto" w:fill="FFFFFF"/>
        </w:rPr>
        <w:t>.</w:t>
      </w:r>
    </w:p>
    <w:p w:rsidR="00515EE1" w:rsidRDefault="00515EE1" w:rsidP="005D06F0">
      <w:pPr>
        <w:pStyle w:val="FootnoteText"/>
      </w:pPr>
    </w:p>
  </w:footnote>
  <w:footnote w:id="41">
    <w:p w:rsidR="00515EE1" w:rsidRPr="00A05EA3" w:rsidRDefault="00515EE1" w:rsidP="007F54AB">
      <w:pPr>
        <w:pStyle w:val="Heading1"/>
        <w:spacing w:before="0" w:line="264" w:lineRule="atLeast"/>
        <w:rPr>
          <w:rFonts w:asciiTheme="minorHAnsi" w:hAnsiTheme="minorHAnsi"/>
          <w:b w:val="0"/>
          <w:bCs w:val="0"/>
          <w:i/>
          <w:caps/>
          <w:color w:val="auto"/>
          <w:sz w:val="24"/>
          <w:szCs w:val="24"/>
        </w:rPr>
      </w:pPr>
      <w:r w:rsidRPr="00A05EA3">
        <w:rPr>
          <w:rStyle w:val="FootnoteReference"/>
          <w:rFonts w:asciiTheme="minorHAnsi" w:hAnsiTheme="minorHAnsi"/>
          <w:b w:val="0"/>
          <w:color w:val="auto"/>
          <w:sz w:val="24"/>
          <w:szCs w:val="24"/>
        </w:rPr>
        <w:footnoteRef/>
      </w:r>
      <w:r w:rsidRPr="00A05EA3">
        <w:rPr>
          <w:rFonts w:asciiTheme="minorHAnsi" w:hAnsiTheme="minorHAnsi"/>
          <w:b w:val="0"/>
          <w:color w:val="auto"/>
          <w:sz w:val="24"/>
          <w:szCs w:val="24"/>
        </w:rPr>
        <w:t xml:space="preserve"> </w:t>
      </w:r>
      <w:r w:rsidRPr="00A05EA3">
        <w:rPr>
          <w:rFonts w:asciiTheme="minorHAnsi" w:hAnsiTheme="minorHAnsi"/>
          <w:b w:val="0"/>
          <w:color w:val="auto"/>
          <w:sz w:val="24"/>
          <w:szCs w:val="24"/>
          <w:shd w:val="clear" w:color="auto" w:fill="F7F7F7"/>
        </w:rPr>
        <w:t>Todd C. Frankel</w:t>
      </w:r>
      <w:r w:rsidRPr="00A05EA3">
        <w:rPr>
          <w:rFonts w:asciiTheme="minorHAnsi" w:hAnsiTheme="minorHAnsi"/>
          <w:b w:val="0"/>
          <w:color w:val="auto"/>
          <w:sz w:val="24"/>
          <w:szCs w:val="24"/>
        </w:rPr>
        <w:t xml:space="preserve">, </w:t>
      </w:r>
      <w:hyperlink r:id="rId34" w:history="1">
        <w:r w:rsidRPr="00A05EA3">
          <w:rPr>
            <w:rStyle w:val="Hyperlink"/>
            <w:rFonts w:asciiTheme="minorHAnsi" w:hAnsiTheme="minorHAnsi"/>
            <w:b w:val="0"/>
            <w:sz w:val="24"/>
            <w:szCs w:val="24"/>
          </w:rPr>
          <w:t>“</w:t>
        </w:r>
        <w:r w:rsidRPr="00A05EA3">
          <w:rPr>
            <w:rStyle w:val="Hyperlink"/>
            <w:rFonts w:asciiTheme="minorHAnsi" w:hAnsiTheme="minorHAnsi"/>
            <w:b w:val="0"/>
            <w:bCs w:val="0"/>
            <w:sz w:val="24"/>
            <w:szCs w:val="24"/>
          </w:rPr>
          <w:t>THE COBALT PIPELINE: Tracing the path from deadly hand-dug mines in Congo to consumers’ phones and laptops”</w:t>
        </w:r>
      </w:hyperlink>
      <w:r w:rsidRPr="00A05EA3">
        <w:rPr>
          <w:rFonts w:asciiTheme="minorHAnsi" w:hAnsiTheme="minorHAnsi"/>
          <w:b w:val="0"/>
          <w:color w:val="auto"/>
          <w:sz w:val="24"/>
          <w:szCs w:val="24"/>
        </w:rPr>
        <w:t xml:space="preserve">, </w:t>
      </w:r>
      <w:r w:rsidRPr="00A05EA3">
        <w:rPr>
          <w:rFonts w:asciiTheme="minorHAnsi" w:hAnsiTheme="minorHAnsi"/>
          <w:b w:val="0"/>
          <w:i/>
          <w:color w:val="auto"/>
          <w:sz w:val="24"/>
          <w:szCs w:val="24"/>
        </w:rPr>
        <w:t xml:space="preserve">The Washington Post, </w:t>
      </w:r>
      <w:r w:rsidRPr="00A05EA3">
        <w:rPr>
          <w:rFonts w:asciiTheme="minorHAnsi" w:hAnsiTheme="minorHAnsi"/>
          <w:b w:val="0"/>
          <w:color w:val="auto"/>
          <w:sz w:val="24"/>
          <w:szCs w:val="24"/>
        </w:rPr>
        <w:t>(</w:t>
      </w:r>
      <w:r w:rsidRPr="00A05EA3">
        <w:rPr>
          <w:rFonts w:asciiTheme="minorHAnsi" w:hAnsiTheme="minorHAnsi"/>
          <w:b w:val="0"/>
          <w:color w:val="auto"/>
          <w:sz w:val="24"/>
          <w:szCs w:val="24"/>
          <w:shd w:val="clear" w:color="auto" w:fill="F7F7F7"/>
        </w:rPr>
        <w:t>September 30, 2016).</w:t>
      </w:r>
    </w:p>
    <w:p w:rsidR="00515EE1" w:rsidRDefault="00515EE1" w:rsidP="005D06F0">
      <w:pPr>
        <w:pStyle w:val="FootnoteText"/>
      </w:pPr>
    </w:p>
  </w:footnote>
  <w:footnote w:id="42">
    <w:p w:rsidR="00515EE1" w:rsidRDefault="00515EE1" w:rsidP="005D06F0">
      <w:pPr>
        <w:pStyle w:val="FootnoteText"/>
        <w:rPr>
          <w:rFonts w:cs="Arial"/>
          <w:sz w:val="24"/>
          <w:szCs w:val="24"/>
          <w:shd w:val="clear" w:color="auto" w:fill="FCFCFC"/>
        </w:rPr>
      </w:pPr>
      <w:r w:rsidRPr="007F21DF">
        <w:rPr>
          <w:rStyle w:val="FootnoteReference"/>
          <w:sz w:val="24"/>
          <w:szCs w:val="24"/>
        </w:rPr>
        <w:footnoteRef/>
      </w:r>
      <w:r w:rsidRPr="007F21DF">
        <w:rPr>
          <w:sz w:val="24"/>
          <w:szCs w:val="24"/>
        </w:rPr>
        <w:t xml:space="preserve"> Sigma, “</w:t>
      </w:r>
      <w:hyperlink r:id="rId35" w:history="1">
        <w:r w:rsidRPr="007F21DF">
          <w:rPr>
            <w:rStyle w:val="Hyperlink"/>
            <w:rFonts w:cs="Arial"/>
            <w:sz w:val="24"/>
            <w:szCs w:val="24"/>
            <w:shd w:val="clear" w:color="auto" w:fill="FCFCFC"/>
          </w:rPr>
          <w:t>Why Wireless Networks Are More Vulnerable Than Wired Networks</w:t>
        </w:r>
      </w:hyperlink>
      <w:r w:rsidRPr="007F21DF">
        <w:rPr>
          <w:rFonts w:cs="Arial"/>
          <w:sz w:val="24"/>
          <w:szCs w:val="24"/>
          <w:shd w:val="clear" w:color="auto" w:fill="FCFCFC"/>
        </w:rPr>
        <w:t>”, (January 2017).</w:t>
      </w:r>
    </w:p>
    <w:p w:rsidR="00515EE1" w:rsidRPr="007F21DF" w:rsidRDefault="00515EE1" w:rsidP="005D06F0">
      <w:pPr>
        <w:pStyle w:val="FootnoteText"/>
        <w:rPr>
          <w:sz w:val="24"/>
          <w:szCs w:val="24"/>
        </w:rPr>
      </w:pPr>
    </w:p>
  </w:footnote>
  <w:footnote w:id="43">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Ibid.</w:t>
      </w:r>
    </w:p>
    <w:p w:rsidR="00515EE1" w:rsidRPr="00A05EA3" w:rsidRDefault="00515EE1" w:rsidP="005D06F0">
      <w:pPr>
        <w:pStyle w:val="FootnoteText"/>
        <w:rPr>
          <w:sz w:val="24"/>
          <w:szCs w:val="24"/>
        </w:rPr>
      </w:pPr>
    </w:p>
  </w:footnote>
  <w:footnote w:id="44">
    <w:p w:rsidR="00515EE1" w:rsidRPr="00A05EA3" w:rsidRDefault="00515EE1" w:rsidP="005D06F0">
      <w:pPr>
        <w:pStyle w:val="FootnoteText"/>
        <w:rPr>
          <w:sz w:val="24"/>
          <w:szCs w:val="24"/>
          <w:shd w:val="clear" w:color="auto" w:fill="FFFFFF"/>
        </w:rPr>
      </w:pPr>
      <w:r w:rsidRPr="00A05EA3">
        <w:rPr>
          <w:rStyle w:val="FootnoteReference"/>
          <w:sz w:val="24"/>
          <w:szCs w:val="24"/>
        </w:rPr>
        <w:footnoteRef/>
      </w:r>
      <w:r w:rsidRPr="00A05EA3">
        <w:rPr>
          <w:sz w:val="24"/>
          <w:szCs w:val="24"/>
        </w:rPr>
        <w:t xml:space="preserve"> </w:t>
      </w:r>
      <w:r w:rsidRPr="00A05EA3">
        <w:rPr>
          <w:bCs/>
          <w:sz w:val="24"/>
          <w:szCs w:val="24"/>
          <w:shd w:val="clear" w:color="auto" w:fill="FFFFFF"/>
        </w:rPr>
        <w:t>Ally Marotti</w:t>
      </w:r>
      <w:r w:rsidRPr="00A05EA3">
        <w:rPr>
          <w:sz w:val="24"/>
          <w:szCs w:val="24"/>
        </w:rPr>
        <w:t xml:space="preserve">, </w:t>
      </w:r>
      <w:hyperlink r:id="rId36" w:history="1">
        <w:r w:rsidRPr="00A05EA3">
          <w:rPr>
            <w:rStyle w:val="Hyperlink"/>
            <w:sz w:val="24"/>
            <w:szCs w:val="24"/>
          </w:rPr>
          <w:t>“</w:t>
        </w:r>
        <w:r w:rsidRPr="00A05EA3">
          <w:rPr>
            <w:rStyle w:val="Hyperlink"/>
            <w:sz w:val="24"/>
            <w:szCs w:val="24"/>
            <w:shd w:val="clear" w:color="auto" w:fill="FFFFFF"/>
          </w:rPr>
          <w:t>Smart refrigerators could soon be fodder for hungry hackers”,</w:t>
        </w:r>
      </w:hyperlink>
      <w:r w:rsidRPr="00A05EA3">
        <w:rPr>
          <w:sz w:val="24"/>
          <w:szCs w:val="24"/>
          <w:shd w:val="clear" w:color="auto" w:fill="FFFFFF"/>
        </w:rPr>
        <w:t xml:space="preserve"> </w:t>
      </w:r>
      <w:r w:rsidRPr="00A05EA3">
        <w:rPr>
          <w:i/>
          <w:sz w:val="24"/>
          <w:szCs w:val="24"/>
          <w:shd w:val="clear" w:color="auto" w:fill="FFFFFF"/>
        </w:rPr>
        <w:t>Chicago Tribune</w:t>
      </w:r>
      <w:r w:rsidRPr="00A05EA3">
        <w:rPr>
          <w:sz w:val="24"/>
          <w:szCs w:val="24"/>
          <w:shd w:val="clear" w:color="auto" w:fill="FFFFFF"/>
        </w:rPr>
        <w:t>, (May 27, 2016).</w:t>
      </w:r>
    </w:p>
    <w:p w:rsidR="00515EE1" w:rsidRPr="00A05EA3" w:rsidRDefault="00515EE1" w:rsidP="005D06F0">
      <w:pPr>
        <w:pStyle w:val="FootnoteText"/>
        <w:rPr>
          <w:sz w:val="24"/>
          <w:szCs w:val="24"/>
        </w:rPr>
      </w:pPr>
    </w:p>
  </w:footnote>
  <w:footnote w:id="45">
    <w:p w:rsidR="00515EE1" w:rsidRPr="0070543C"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Ibid.</w:t>
      </w:r>
    </w:p>
  </w:footnote>
  <w:footnote w:id="46">
    <w:p w:rsidR="00515EE1" w:rsidRPr="00A05EA3" w:rsidRDefault="00515EE1" w:rsidP="005D06F0">
      <w:pPr>
        <w:pStyle w:val="Heading1"/>
        <w:shd w:val="clear" w:color="auto" w:fill="FFFFFF"/>
        <w:spacing w:before="0" w:after="75"/>
        <w:rPr>
          <w:rFonts w:asciiTheme="minorHAnsi" w:hAnsiTheme="minorHAnsi" w:cs="Arial"/>
          <w:b w:val="0"/>
          <w:color w:val="000000"/>
          <w:sz w:val="24"/>
          <w:szCs w:val="24"/>
        </w:rPr>
      </w:pPr>
      <w:r w:rsidRPr="00A05EA3">
        <w:rPr>
          <w:rStyle w:val="FootnoteReference"/>
          <w:rFonts w:asciiTheme="minorHAnsi" w:hAnsiTheme="minorHAnsi"/>
          <w:b w:val="0"/>
          <w:color w:val="auto"/>
          <w:sz w:val="24"/>
          <w:szCs w:val="24"/>
        </w:rPr>
        <w:footnoteRef/>
      </w:r>
      <w:r w:rsidRPr="00A05EA3">
        <w:rPr>
          <w:rFonts w:asciiTheme="minorHAnsi" w:hAnsiTheme="minorHAnsi"/>
          <w:b w:val="0"/>
          <w:color w:val="auto"/>
          <w:sz w:val="24"/>
          <w:szCs w:val="24"/>
        </w:rPr>
        <w:t xml:space="preserve"> </w:t>
      </w:r>
      <w:r w:rsidRPr="00A05EA3">
        <w:rPr>
          <w:rFonts w:asciiTheme="minorHAnsi" w:hAnsiTheme="minorHAnsi" w:cs="Arial"/>
          <w:b w:val="0"/>
          <w:color w:val="auto"/>
          <w:sz w:val="24"/>
          <w:szCs w:val="24"/>
          <w:shd w:val="clear" w:color="auto" w:fill="FFFFFF"/>
        </w:rPr>
        <w:t>Kat Hall</w:t>
      </w:r>
      <w:r w:rsidRPr="00A05EA3">
        <w:rPr>
          <w:rFonts w:asciiTheme="minorHAnsi" w:hAnsiTheme="minorHAnsi"/>
          <w:b w:val="0"/>
          <w:sz w:val="24"/>
          <w:szCs w:val="24"/>
        </w:rPr>
        <w:t>,</w:t>
      </w:r>
      <w:hyperlink r:id="rId37" w:history="1">
        <w:r w:rsidRPr="00A05EA3">
          <w:rPr>
            <w:rStyle w:val="Hyperlink"/>
            <w:rFonts w:asciiTheme="minorHAnsi" w:hAnsiTheme="minorHAnsi"/>
            <w:b w:val="0"/>
            <w:sz w:val="24"/>
            <w:szCs w:val="24"/>
          </w:rPr>
          <w:t>“</w:t>
        </w:r>
        <w:r w:rsidRPr="00A05EA3">
          <w:rPr>
            <w:rStyle w:val="Hyperlink"/>
            <w:rFonts w:asciiTheme="minorHAnsi" w:hAnsiTheme="minorHAnsi" w:cs="Arial"/>
            <w:b w:val="0"/>
            <w:sz w:val="24"/>
            <w:szCs w:val="24"/>
          </w:rPr>
          <w:t>If we must have an IoT bog roll holder, can we at least make it secure?”</w:t>
        </w:r>
      </w:hyperlink>
      <w:r w:rsidRPr="00A05EA3">
        <w:rPr>
          <w:rFonts w:asciiTheme="minorHAnsi" w:hAnsiTheme="minorHAnsi"/>
          <w:b w:val="0"/>
          <w:sz w:val="24"/>
          <w:szCs w:val="24"/>
        </w:rPr>
        <w:t xml:space="preserve">, </w:t>
      </w:r>
      <w:r w:rsidRPr="00A05EA3">
        <w:rPr>
          <w:rFonts w:asciiTheme="minorHAnsi" w:hAnsiTheme="minorHAnsi"/>
          <w:b w:val="0"/>
          <w:i/>
          <w:color w:val="auto"/>
          <w:sz w:val="24"/>
          <w:szCs w:val="24"/>
        </w:rPr>
        <w:t>The Register</w:t>
      </w:r>
      <w:r w:rsidRPr="00A05EA3">
        <w:rPr>
          <w:rFonts w:asciiTheme="minorHAnsi" w:hAnsiTheme="minorHAnsi"/>
          <w:b w:val="0"/>
          <w:color w:val="auto"/>
          <w:sz w:val="24"/>
          <w:szCs w:val="24"/>
        </w:rPr>
        <w:t>, (</w:t>
      </w:r>
      <w:r w:rsidRPr="00A05EA3">
        <w:rPr>
          <w:rFonts w:asciiTheme="minorHAnsi" w:hAnsiTheme="minorHAnsi" w:cs="Arial"/>
          <w:b w:val="0"/>
          <w:color w:val="000000"/>
          <w:sz w:val="24"/>
          <w:szCs w:val="24"/>
          <w:shd w:val="clear" w:color="auto" w:fill="FFFFFF"/>
        </w:rPr>
        <w:t>3 March 2017).</w:t>
      </w:r>
    </w:p>
    <w:p w:rsidR="00515EE1" w:rsidRDefault="00515EE1" w:rsidP="005D06F0">
      <w:pPr>
        <w:pStyle w:val="FootnoteText"/>
      </w:pPr>
    </w:p>
  </w:footnote>
  <w:footnote w:id="47">
    <w:p w:rsidR="00515EE1" w:rsidRPr="00A05EA3" w:rsidRDefault="00515EE1" w:rsidP="005D06F0">
      <w:pPr>
        <w:pStyle w:val="Heading1"/>
        <w:spacing w:before="45" w:after="53" w:line="285" w:lineRule="atLeast"/>
        <w:rPr>
          <w:rFonts w:asciiTheme="minorHAnsi" w:hAnsiTheme="minorHAnsi"/>
          <w:b w:val="0"/>
          <w:bCs w:val="0"/>
          <w:spacing w:val="-5"/>
          <w:sz w:val="24"/>
          <w:szCs w:val="24"/>
        </w:rPr>
      </w:pPr>
      <w:r w:rsidRPr="00A05EA3">
        <w:rPr>
          <w:rStyle w:val="FootnoteReference"/>
          <w:rFonts w:asciiTheme="minorHAnsi" w:hAnsiTheme="minorHAnsi"/>
          <w:color w:val="auto"/>
          <w:sz w:val="24"/>
          <w:szCs w:val="24"/>
        </w:rPr>
        <w:footnoteRef/>
      </w:r>
      <w:r w:rsidRPr="00A05EA3">
        <w:rPr>
          <w:rStyle w:val="apple-converted-space"/>
          <w:rFonts w:asciiTheme="minorHAnsi" w:hAnsiTheme="minorHAnsi"/>
          <w:color w:val="auto"/>
          <w:sz w:val="24"/>
          <w:szCs w:val="24"/>
        </w:rPr>
        <w:t> </w:t>
      </w:r>
      <w:r w:rsidRPr="00A05EA3">
        <w:rPr>
          <w:rFonts w:asciiTheme="minorHAnsi" w:hAnsiTheme="minorHAnsi"/>
          <w:b w:val="0"/>
          <w:bCs w:val="0"/>
          <w:color w:val="auto"/>
          <w:sz w:val="24"/>
          <w:szCs w:val="24"/>
        </w:rPr>
        <w:t>Freddie Roberts,</w:t>
      </w:r>
      <w:r w:rsidRPr="00A05EA3">
        <w:rPr>
          <w:rStyle w:val="apple-converted-space"/>
          <w:rFonts w:asciiTheme="minorHAnsi" w:hAnsiTheme="minorHAnsi"/>
          <w:sz w:val="24"/>
          <w:szCs w:val="24"/>
        </w:rPr>
        <w:t> </w:t>
      </w:r>
      <w:r w:rsidRPr="00A05EA3">
        <w:rPr>
          <w:rFonts w:asciiTheme="minorHAnsi" w:hAnsiTheme="minorHAnsi"/>
          <w:sz w:val="24"/>
          <w:szCs w:val="24"/>
        </w:rPr>
        <w:t>“</w:t>
      </w:r>
      <w:hyperlink r:id="rId38" w:history="1">
        <w:r w:rsidRPr="00A05EA3">
          <w:rPr>
            <w:rStyle w:val="Hyperlink"/>
            <w:rFonts w:asciiTheme="minorHAnsi" w:hAnsiTheme="minorHAnsi"/>
            <w:b w:val="0"/>
            <w:bCs w:val="0"/>
            <w:spacing w:val="-5"/>
            <w:sz w:val="24"/>
            <w:szCs w:val="24"/>
          </w:rPr>
          <w:t>IoT teddy bears leak more than 2 million recordings between parents and kids</w:t>
        </w:r>
      </w:hyperlink>
      <w:r w:rsidRPr="00A05EA3">
        <w:rPr>
          <w:rFonts w:asciiTheme="minorHAnsi" w:hAnsiTheme="minorHAnsi"/>
          <w:b w:val="0"/>
          <w:bCs w:val="0"/>
          <w:spacing w:val="-5"/>
          <w:sz w:val="24"/>
          <w:szCs w:val="24"/>
        </w:rPr>
        <w:t>”,</w:t>
      </w:r>
    </w:p>
    <w:p w:rsidR="00515EE1" w:rsidRPr="00A05EA3" w:rsidRDefault="00515EE1" w:rsidP="005D06F0">
      <w:pPr>
        <w:shd w:val="clear" w:color="auto" w:fill="FFFFFF"/>
        <w:rPr>
          <w:i/>
          <w:sz w:val="24"/>
          <w:szCs w:val="24"/>
        </w:rPr>
      </w:pPr>
      <w:r w:rsidRPr="00A05EA3">
        <w:rPr>
          <w:i/>
          <w:sz w:val="24"/>
          <w:szCs w:val="24"/>
        </w:rPr>
        <w:t>Internet of Business, Informing IoT and the connected World,</w:t>
      </w:r>
      <w:r w:rsidRPr="00A05EA3">
        <w:rPr>
          <w:rStyle w:val="apple-converted-space"/>
          <w:sz w:val="24"/>
          <w:szCs w:val="24"/>
          <w:shd w:val="clear" w:color="auto" w:fill="FFFFFF"/>
        </w:rPr>
        <w:t> (</w:t>
      </w:r>
      <w:r w:rsidRPr="00A05EA3">
        <w:rPr>
          <w:rStyle w:val="td-post-date"/>
          <w:sz w:val="24"/>
          <w:szCs w:val="24"/>
          <w:shd w:val="clear" w:color="auto" w:fill="FFFFFF"/>
        </w:rPr>
        <w:t>February 28, 2017).</w:t>
      </w:r>
    </w:p>
  </w:footnote>
  <w:footnote w:id="48">
    <w:p w:rsidR="00515EE1" w:rsidRPr="007E60B1" w:rsidRDefault="00515EE1" w:rsidP="005D06F0">
      <w:pPr>
        <w:pStyle w:val="Heading1"/>
        <w:shd w:val="clear" w:color="auto" w:fill="FFFFFF"/>
        <w:spacing w:before="0" w:line="284" w:lineRule="atLeast"/>
        <w:rPr>
          <w:rFonts w:asciiTheme="minorHAnsi" w:eastAsia="Times New Roman" w:hAnsiTheme="minorHAnsi" w:cs="Times New Roman"/>
          <w:b w:val="0"/>
          <w:color w:val="auto"/>
          <w:kern w:val="36"/>
          <w:sz w:val="24"/>
          <w:szCs w:val="24"/>
          <w:lang w:eastAsia="en-CA"/>
        </w:rPr>
      </w:pPr>
      <w:r w:rsidRPr="007E60B1">
        <w:rPr>
          <w:rStyle w:val="FootnoteReference"/>
          <w:rFonts w:asciiTheme="minorHAnsi" w:hAnsiTheme="minorHAnsi"/>
          <w:b w:val="0"/>
          <w:color w:val="auto"/>
          <w:sz w:val="24"/>
          <w:szCs w:val="24"/>
        </w:rPr>
        <w:footnoteRef/>
      </w:r>
      <w:r w:rsidRPr="007E60B1">
        <w:rPr>
          <w:rFonts w:asciiTheme="minorHAnsi" w:hAnsiTheme="minorHAnsi"/>
          <w:b w:val="0"/>
          <w:color w:val="auto"/>
          <w:sz w:val="24"/>
          <w:szCs w:val="24"/>
        </w:rPr>
        <w:t xml:space="preserve"> WCPO Cincinnati,</w:t>
      </w:r>
      <w:r w:rsidRPr="00F96583">
        <w:rPr>
          <w:rFonts w:asciiTheme="minorHAnsi" w:hAnsiTheme="minorHAnsi"/>
          <w:b w:val="0"/>
          <w:color w:val="auto"/>
          <w:sz w:val="24"/>
          <w:szCs w:val="24"/>
        </w:rPr>
        <w:t xml:space="preserve"> </w:t>
      </w:r>
      <w:r w:rsidRPr="006E7907">
        <w:rPr>
          <w:rFonts w:asciiTheme="minorHAnsi" w:hAnsiTheme="minorHAnsi"/>
          <w:b w:val="0"/>
          <w:color w:val="auto"/>
          <w:sz w:val="24"/>
          <w:szCs w:val="24"/>
        </w:rPr>
        <w:t>“</w:t>
      </w:r>
      <w:hyperlink r:id="rId39" w:history="1">
        <w:r w:rsidRPr="006E7907">
          <w:rPr>
            <w:rStyle w:val="Hyperlink"/>
            <w:rFonts w:asciiTheme="minorHAnsi" w:eastAsia="Times New Roman" w:hAnsiTheme="minorHAnsi" w:cs="Times New Roman"/>
            <w:b w:val="0"/>
            <w:kern w:val="36"/>
            <w:sz w:val="24"/>
            <w:szCs w:val="24"/>
            <w:lang w:eastAsia="en-CA"/>
          </w:rPr>
          <w:t>Some Fioptics customers get surprise after storm</w:t>
        </w:r>
      </w:hyperlink>
      <w:r w:rsidRPr="006E7907">
        <w:rPr>
          <w:rFonts w:asciiTheme="minorHAnsi" w:eastAsia="Times New Roman" w:hAnsiTheme="minorHAnsi" w:cs="Times New Roman"/>
          <w:b w:val="0"/>
          <w:color w:val="auto"/>
          <w:kern w:val="36"/>
          <w:sz w:val="24"/>
          <w:szCs w:val="24"/>
          <w:lang w:eastAsia="en-CA"/>
        </w:rPr>
        <w:t>”,</w:t>
      </w:r>
      <w:r w:rsidRPr="007E60B1">
        <w:rPr>
          <w:rFonts w:asciiTheme="minorHAnsi" w:eastAsia="Times New Roman" w:hAnsiTheme="minorHAnsi" w:cs="Times New Roman"/>
          <w:b w:val="0"/>
          <w:color w:val="auto"/>
          <w:kern w:val="36"/>
          <w:sz w:val="24"/>
          <w:szCs w:val="24"/>
          <w:lang w:eastAsia="en-CA"/>
        </w:rPr>
        <w:t xml:space="preserve"> (March 4, 2017).</w:t>
      </w:r>
    </w:p>
    <w:p w:rsidR="00515EE1" w:rsidRDefault="00515EE1" w:rsidP="005D06F0">
      <w:pPr>
        <w:pStyle w:val="FootnoteText"/>
      </w:pPr>
    </w:p>
  </w:footnote>
  <w:footnote w:id="49">
    <w:p w:rsidR="00515EE1" w:rsidRPr="007F54AB" w:rsidRDefault="00515EE1" w:rsidP="005D06F0">
      <w:pPr>
        <w:pStyle w:val="FootnoteText"/>
        <w:rPr>
          <w:sz w:val="24"/>
          <w:szCs w:val="24"/>
        </w:rPr>
      </w:pPr>
      <w:r w:rsidRPr="007F54AB">
        <w:rPr>
          <w:rStyle w:val="FootnoteReference"/>
          <w:sz w:val="24"/>
          <w:szCs w:val="24"/>
        </w:rPr>
        <w:footnoteRef/>
      </w:r>
      <w:r w:rsidRPr="007F54AB">
        <w:rPr>
          <w:sz w:val="24"/>
          <w:szCs w:val="24"/>
        </w:rPr>
        <w:t xml:space="preserve"> Province of British Columbia Ministry of Transportation and Highways Highway Planning Branch, “</w:t>
      </w:r>
      <w:r w:rsidRPr="007F54AB">
        <w:rPr>
          <w:i/>
          <w:sz w:val="24"/>
          <w:szCs w:val="24"/>
        </w:rPr>
        <w:t>Utility Policy Manual,”</w:t>
      </w:r>
      <w:r w:rsidRPr="007F54AB">
        <w:rPr>
          <w:sz w:val="24"/>
          <w:szCs w:val="24"/>
        </w:rPr>
        <w:t xml:space="preserve"> (Victoria, BC, 1995), Page 2.2 - 3.</w:t>
      </w:r>
    </w:p>
    <w:p w:rsidR="00515EE1" w:rsidRDefault="00515EE1" w:rsidP="005D06F0">
      <w:pPr>
        <w:pStyle w:val="FootnoteText"/>
      </w:pPr>
    </w:p>
  </w:footnote>
  <w:footnote w:id="50">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BC Ministry of Transportation, </w:t>
      </w:r>
      <w:r w:rsidRPr="00A05EA3">
        <w:rPr>
          <w:i/>
          <w:sz w:val="24"/>
          <w:szCs w:val="24"/>
        </w:rPr>
        <w:t>“Utility Policy Manual</w:t>
      </w:r>
      <w:r w:rsidRPr="00A05EA3">
        <w:rPr>
          <w:sz w:val="24"/>
          <w:szCs w:val="24"/>
        </w:rPr>
        <w:t>,” Page 12.0 – 11.</w:t>
      </w:r>
    </w:p>
  </w:footnote>
  <w:footnote w:id="51">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ISLANDS TRUST COUNCIL, </w:t>
      </w:r>
      <w:r w:rsidRPr="00A05EA3">
        <w:rPr>
          <w:i/>
          <w:sz w:val="24"/>
          <w:szCs w:val="24"/>
        </w:rPr>
        <w:t>“BYLAW NO. 17: A BYLAW TO ADOPT A POLICY STATEMENT FOR THE TRUST AREA”</w:t>
      </w:r>
      <w:r w:rsidRPr="00A05EA3">
        <w:rPr>
          <w:sz w:val="24"/>
          <w:szCs w:val="24"/>
        </w:rPr>
        <w:t xml:space="preserve">, </w:t>
      </w:r>
      <w:hyperlink r:id="rId40" w:history="1">
        <w:r w:rsidRPr="00A05EA3">
          <w:rPr>
            <w:rStyle w:val="Hyperlink"/>
            <w:sz w:val="24"/>
            <w:szCs w:val="24"/>
          </w:rPr>
          <w:t>Islands Trust Policy Statement</w:t>
        </w:r>
      </w:hyperlink>
      <w:r w:rsidRPr="00A05EA3">
        <w:rPr>
          <w:sz w:val="24"/>
          <w:szCs w:val="24"/>
        </w:rPr>
        <w:t xml:space="preserve"> (June, 1994), 17.</w:t>
      </w:r>
    </w:p>
  </w:footnote>
  <w:footnote w:id="52">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A consortium of cities in Washington State, “Streamlining Deployment of Small Cell Infrastructure by Improving Wireless Facilities Siting Policies”, </w:t>
      </w:r>
      <w:r w:rsidRPr="00A05EA3">
        <w:rPr>
          <w:i/>
          <w:sz w:val="24"/>
          <w:szCs w:val="24"/>
        </w:rPr>
        <w:t>A petition submitted to the FCC</w:t>
      </w:r>
      <w:r w:rsidRPr="00A05EA3">
        <w:rPr>
          <w:sz w:val="24"/>
          <w:szCs w:val="24"/>
        </w:rPr>
        <w:t>, (March 8, 2017), 2.</w:t>
      </w:r>
    </w:p>
    <w:p w:rsidR="00515EE1" w:rsidRPr="00A05EA3" w:rsidRDefault="00515EE1" w:rsidP="005D06F0">
      <w:pPr>
        <w:pStyle w:val="FootnoteText"/>
        <w:rPr>
          <w:sz w:val="24"/>
          <w:szCs w:val="24"/>
        </w:rPr>
      </w:pPr>
    </w:p>
  </w:footnote>
  <w:footnote w:id="53">
    <w:p w:rsidR="00515EE1" w:rsidRPr="00A05EA3" w:rsidRDefault="00515EE1" w:rsidP="005D06F0">
      <w:pPr>
        <w:pStyle w:val="FootnoteText"/>
        <w:rPr>
          <w:sz w:val="24"/>
          <w:szCs w:val="24"/>
        </w:rPr>
      </w:pPr>
      <w:r w:rsidRPr="00A05EA3">
        <w:rPr>
          <w:rStyle w:val="FootnoteReference"/>
          <w:sz w:val="24"/>
          <w:szCs w:val="24"/>
        </w:rPr>
        <w:footnoteRef/>
      </w:r>
      <w:r w:rsidRPr="00A05EA3">
        <w:rPr>
          <w:sz w:val="24"/>
          <w:szCs w:val="24"/>
        </w:rPr>
        <w:t xml:space="preserve"> Ibid., 14.</w:t>
      </w:r>
    </w:p>
    <w:p w:rsidR="00515EE1" w:rsidRDefault="00515EE1" w:rsidP="005D06F0">
      <w:pPr>
        <w:pStyle w:val="FootnoteText"/>
      </w:pPr>
    </w:p>
  </w:footnote>
  <w:footnote w:id="54">
    <w:p w:rsidR="00515EE1" w:rsidRPr="00C10FD2" w:rsidRDefault="00515EE1" w:rsidP="005D06F0">
      <w:pPr>
        <w:pStyle w:val="Heading1"/>
        <w:shd w:val="clear" w:color="auto" w:fill="FFFFFF"/>
        <w:spacing w:before="53" w:after="38" w:line="225" w:lineRule="atLeast"/>
        <w:rPr>
          <w:rFonts w:asciiTheme="minorHAnsi" w:hAnsiTheme="minorHAnsi"/>
          <w:b w:val="0"/>
          <w:bCs w:val="0"/>
          <w:color w:val="auto"/>
          <w:sz w:val="24"/>
          <w:szCs w:val="24"/>
        </w:rPr>
      </w:pPr>
      <w:r w:rsidRPr="00C10FD2">
        <w:rPr>
          <w:rStyle w:val="FootnoteReference"/>
          <w:rFonts w:asciiTheme="minorHAnsi" w:hAnsiTheme="minorHAnsi"/>
          <w:b w:val="0"/>
          <w:color w:val="auto"/>
          <w:sz w:val="24"/>
          <w:szCs w:val="24"/>
        </w:rPr>
        <w:footnoteRef/>
      </w:r>
      <w:r w:rsidRPr="00C10FD2">
        <w:rPr>
          <w:color w:val="auto"/>
          <w:sz w:val="24"/>
          <w:szCs w:val="24"/>
        </w:rPr>
        <w:t xml:space="preserve"> </w:t>
      </w:r>
      <w:r w:rsidRPr="00C10FD2">
        <w:rPr>
          <w:rFonts w:asciiTheme="minorHAnsi" w:hAnsiTheme="minorHAnsi"/>
          <w:b w:val="0"/>
          <w:color w:val="auto"/>
          <w:sz w:val="24"/>
          <w:szCs w:val="24"/>
        </w:rPr>
        <w:t xml:space="preserve">Telecom Paper, </w:t>
      </w:r>
      <w:r w:rsidRPr="006E7907">
        <w:rPr>
          <w:rFonts w:asciiTheme="minorHAnsi" w:hAnsiTheme="minorHAnsi"/>
          <w:b w:val="0"/>
          <w:color w:val="auto"/>
          <w:sz w:val="24"/>
          <w:szCs w:val="24"/>
        </w:rPr>
        <w:t>“</w:t>
      </w:r>
      <w:hyperlink r:id="rId41" w:history="1">
        <w:r w:rsidRPr="006E7907">
          <w:rPr>
            <w:rStyle w:val="Hyperlink"/>
            <w:rFonts w:asciiTheme="minorHAnsi" w:hAnsiTheme="minorHAnsi"/>
            <w:b w:val="0"/>
            <w:bCs w:val="0"/>
            <w:sz w:val="24"/>
            <w:szCs w:val="24"/>
          </w:rPr>
          <w:t>Paris to adopt more stringent EMF radiation standards</w:t>
        </w:r>
      </w:hyperlink>
      <w:r w:rsidRPr="00C10FD2">
        <w:rPr>
          <w:rFonts w:asciiTheme="minorHAnsi" w:hAnsiTheme="minorHAnsi"/>
          <w:b w:val="0"/>
          <w:bCs w:val="0"/>
          <w:color w:val="auto"/>
          <w:sz w:val="24"/>
          <w:szCs w:val="24"/>
        </w:rPr>
        <w:t>”, (</w:t>
      </w:r>
      <w:r w:rsidRPr="00C10FD2">
        <w:rPr>
          <w:rFonts w:asciiTheme="minorHAnsi" w:hAnsiTheme="minorHAnsi" w:cs="Arial"/>
          <w:b w:val="0"/>
          <w:color w:val="auto"/>
          <w:sz w:val="24"/>
          <w:szCs w:val="24"/>
          <w:shd w:val="clear" w:color="auto" w:fill="FFFFFF"/>
        </w:rPr>
        <w:t>Monday, 6 March, 2017).</w:t>
      </w:r>
    </w:p>
    <w:p w:rsidR="00515EE1" w:rsidRPr="00C10FD2" w:rsidRDefault="00515EE1" w:rsidP="005D06F0">
      <w:pPr>
        <w:pStyle w:val="FootnoteText"/>
        <w:rPr>
          <w:sz w:val="24"/>
          <w:szCs w:val="24"/>
        </w:rPr>
      </w:pPr>
    </w:p>
  </w:footnote>
  <w:footnote w:id="55">
    <w:p w:rsidR="00515EE1" w:rsidRPr="000E395C" w:rsidRDefault="00515EE1" w:rsidP="005D06F0">
      <w:pPr>
        <w:pStyle w:val="Heading1"/>
        <w:shd w:val="clear" w:color="auto" w:fill="FFFFFF"/>
        <w:spacing w:before="0" w:after="75"/>
        <w:rPr>
          <w:rFonts w:asciiTheme="minorHAnsi" w:hAnsiTheme="minorHAnsi"/>
          <w:b w:val="0"/>
          <w:bCs w:val="0"/>
          <w:color w:val="auto"/>
          <w:sz w:val="24"/>
          <w:szCs w:val="24"/>
        </w:rPr>
      </w:pPr>
      <w:r w:rsidRPr="000E395C">
        <w:rPr>
          <w:rStyle w:val="FootnoteReference"/>
          <w:rFonts w:asciiTheme="minorHAnsi" w:hAnsiTheme="minorHAnsi"/>
          <w:b w:val="0"/>
          <w:color w:val="auto"/>
          <w:sz w:val="24"/>
          <w:szCs w:val="24"/>
        </w:rPr>
        <w:footnoteRef/>
      </w:r>
      <w:r w:rsidRPr="000E395C">
        <w:rPr>
          <w:rFonts w:asciiTheme="minorHAnsi" w:hAnsiTheme="minorHAnsi"/>
          <w:b w:val="0"/>
          <w:color w:val="auto"/>
          <w:sz w:val="24"/>
          <w:szCs w:val="24"/>
        </w:rPr>
        <w:t xml:space="preserve"> </w:t>
      </w:r>
      <w:r w:rsidRPr="000E395C">
        <w:rPr>
          <w:rFonts w:asciiTheme="minorHAnsi" w:hAnsiTheme="minorHAnsi"/>
          <w:b w:val="0"/>
          <w:color w:val="auto"/>
          <w:sz w:val="24"/>
          <w:szCs w:val="24"/>
          <w:bdr w:val="none" w:sz="0" w:space="0" w:color="auto" w:frame="1"/>
        </w:rPr>
        <w:t>Chris Fell</w:t>
      </w:r>
      <w:r w:rsidRPr="000E395C">
        <w:rPr>
          <w:rFonts w:asciiTheme="minorHAnsi" w:hAnsiTheme="minorHAnsi"/>
          <w:b w:val="0"/>
          <w:color w:val="auto"/>
          <w:sz w:val="24"/>
          <w:szCs w:val="24"/>
        </w:rPr>
        <w:t>,</w:t>
      </w:r>
      <w:r w:rsidRPr="004525F4">
        <w:rPr>
          <w:rFonts w:asciiTheme="minorHAnsi" w:hAnsiTheme="minorHAnsi"/>
          <w:color w:val="222222"/>
          <w:sz w:val="24"/>
          <w:szCs w:val="24"/>
        </w:rPr>
        <w:t xml:space="preserve"> </w:t>
      </w:r>
      <w:r w:rsidRPr="000E395C">
        <w:rPr>
          <w:rFonts w:asciiTheme="minorHAnsi" w:hAnsiTheme="minorHAnsi"/>
          <w:color w:val="222222"/>
          <w:sz w:val="24"/>
          <w:szCs w:val="24"/>
        </w:rPr>
        <w:t>“</w:t>
      </w:r>
      <w:hyperlink r:id="rId42" w:history="1">
        <w:r w:rsidRPr="000E395C">
          <w:rPr>
            <w:rStyle w:val="Hyperlink"/>
            <w:rFonts w:asciiTheme="minorHAnsi" w:hAnsiTheme="minorHAnsi"/>
            <w:b w:val="0"/>
            <w:bCs w:val="0"/>
            <w:sz w:val="24"/>
            <w:szCs w:val="24"/>
          </w:rPr>
          <w:t>Meaford council says no to cell towers in urban core</w:t>
        </w:r>
      </w:hyperlink>
      <w:r w:rsidRPr="000E395C">
        <w:rPr>
          <w:rFonts w:asciiTheme="minorHAnsi" w:hAnsiTheme="minorHAnsi"/>
          <w:b w:val="0"/>
          <w:bCs w:val="0"/>
          <w:color w:val="auto"/>
          <w:sz w:val="24"/>
          <w:szCs w:val="24"/>
        </w:rPr>
        <w:t xml:space="preserve">”, </w:t>
      </w:r>
      <w:r w:rsidRPr="000E395C">
        <w:rPr>
          <w:rFonts w:asciiTheme="minorHAnsi" w:hAnsiTheme="minorHAnsi"/>
          <w:b w:val="0"/>
          <w:i/>
          <w:color w:val="auto"/>
          <w:sz w:val="24"/>
          <w:szCs w:val="24"/>
          <w:bdr w:val="none" w:sz="0" w:space="0" w:color="auto" w:frame="1"/>
        </w:rPr>
        <w:t>Meaford Express</w:t>
      </w:r>
      <w:r w:rsidRPr="000E395C">
        <w:rPr>
          <w:rFonts w:asciiTheme="minorHAnsi" w:hAnsiTheme="minorHAnsi"/>
          <w:b w:val="0"/>
          <w:color w:val="auto"/>
          <w:sz w:val="24"/>
          <w:szCs w:val="24"/>
          <w:bdr w:val="none" w:sz="0" w:space="0" w:color="auto" w:frame="1"/>
        </w:rPr>
        <w:t>, (</w:t>
      </w:r>
      <w:r w:rsidRPr="000E395C">
        <w:rPr>
          <w:rFonts w:asciiTheme="minorHAnsi" w:hAnsiTheme="minorHAnsi"/>
          <w:b w:val="0"/>
          <w:color w:val="auto"/>
          <w:sz w:val="24"/>
          <w:szCs w:val="24"/>
        </w:rPr>
        <w:t>Dec 01, 2014)</w:t>
      </w:r>
      <w:r>
        <w:rPr>
          <w:rFonts w:asciiTheme="minorHAnsi" w:hAnsiTheme="minorHAnsi"/>
          <w:b w:val="0"/>
          <w:color w:val="auto"/>
          <w:sz w:val="24"/>
          <w:szCs w:val="24"/>
        </w:rPr>
        <w:t>.</w:t>
      </w:r>
    </w:p>
    <w:p w:rsidR="00515EE1" w:rsidRDefault="00515EE1" w:rsidP="005D06F0">
      <w:pPr>
        <w:pStyle w:val="FootnoteText"/>
      </w:pPr>
    </w:p>
  </w:footnote>
  <w:footnote w:id="56">
    <w:p w:rsidR="00515EE1" w:rsidRPr="00CF7212" w:rsidRDefault="00515EE1" w:rsidP="005D06F0">
      <w:pPr>
        <w:pStyle w:val="FootnoteText"/>
        <w:rPr>
          <w:sz w:val="24"/>
          <w:szCs w:val="24"/>
        </w:rPr>
      </w:pPr>
      <w:r w:rsidRPr="00CF7212">
        <w:rPr>
          <w:rStyle w:val="FootnoteReference"/>
          <w:sz w:val="24"/>
          <w:szCs w:val="24"/>
        </w:rPr>
        <w:footnoteRef/>
      </w:r>
      <w:r w:rsidRPr="00CF7212">
        <w:rPr>
          <w:sz w:val="24"/>
          <w:szCs w:val="24"/>
        </w:rPr>
        <w:t xml:space="preserve"> Toronto Public Health (TPH). 1993, </w:t>
      </w:r>
      <w:r w:rsidRPr="00CF7212">
        <w:rPr>
          <w:i/>
          <w:sz w:val="24"/>
          <w:szCs w:val="24"/>
        </w:rPr>
        <w:t>“Policy respecting electric and magnetic fields (EMFs).”</w:t>
      </w:r>
      <w:r w:rsidRPr="00CF7212">
        <w:rPr>
          <w:sz w:val="24"/>
          <w:szCs w:val="24"/>
        </w:rPr>
        <w:t xml:space="preserve"> Staff report to the Board of Health (June 28, 1993).</w:t>
      </w:r>
    </w:p>
    <w:p w:rsidR="00515EE1" w:rsidRPr="00C10FD2" w:rsidRDefault="00515EE1" w:rsidP="005D06F0">
      <w:pPr>
        <w:pStyle w:val="FootnoteText"/>
        <w:rPr>
          <w:sz w:val="24"/>
          <w:szCs w:val="24"/>
        </w:rPr>
      </w:pPr>
    </w:p>
  </w:footnote>
  <w:footnote w:id="57">
    <w:p w:rsidR="00515EE1" w:rsidRPr="006E7907" w:rsidRDefault="00515EE1" w:rsidP="005D06F0">
      <w:pPr>
        <w:pStyle w:val="FootnoteText"/>
        <w:rPr>
          <w:sz w:val="24"/>
          <w:szCs w:val="24"/>
        </w:rPr>
      </w:pPr>
      <w:r w:rsidRPr="006E7907">
        <w:rPr>
          <w:rStyle w:val="FootnoteReference"/>
          <w:sz w:val="24"/>
          <w:szCs w:val="24"/>
        </w:rPr>
        <w:footnoteRef/>
      </w:r>
      <w:r w:rsidRPr="006E7907">
        <w:rPr>
          <w:sz w:val="24"/>
          <w:szCs w:val="24"/>
        </w:rPr>
        <w:t xml:space="preserve"> Medical Officer of Health, City of Toronto, </w:t>
      </w:r>
      <w:hyperlink r:id="rId43" w:history="1">
        <w:r w:rsidRPr="006E7907">
          <w:rPr>
            <w:rStyle w:val="Hyperlink"/>
            <w:i/>
            <w:sz w:val="24"/>
            <w:szCs w:val="24"/>
          </w:rPr>
          <w:t>“Prudent Avoidance Policy on Siting Telecommunication Towers and Antennas”</w:t>
        </w:r>
      </w:hyperlink>
      <w:r w:rsidRPr="006E7907">
        <w:rPr>
          <w:sz w:val="24"/>
          <w:szCs w:val="24"/>
        </w:rPr>
        <w:t xml:space="preserve">, (November 20, 2007), </w:t>
      </w:r>
      <w:r>
        <w:rPr>
          <w:sz w:val="24"/>
          <w:szCs w:val="24"/>
        </w:rPr>
        <w:t>1</w:t>
      </w:r>
      <w:r w:rsidRPr="006E7907">
        <w:rPr>
          <w:sz w:val="24"/>
          <w:szCs w:val="24"/>
        </w:rPr>
        <w:t>.</w:t>
      </w:r>
    </w:p>
  </w:footnote>
  <w:footnote w:id="58">
    <w:p w:rsidR="00515EE1" w:rsidRPr="00EB2D6B" w:rsidRDefault="00515EE1" w:rsidP="005D06F0">
      <w:pPr>
        <w:pStyle w:val="FootnoteText"/>
        <w:rPr>
          <w:sz w:val="24"/>
          <w:szCs w:val="24"/>
        </w:rPr>
      </w:pPr>
      <w:r w:rsidRPr="00EB2D6B">
        <w:rPr>
          <w:rStyle w:val="FootnoteReference"/>
          <w:sz w:val="24"/>
          <w:szCs w:val="24"/>
        </w:rPr>
        <w:footnoteRef/>
      </w:r>
      <w:r w:rsidRPr="00EB2D6B">
        <w:rPr>
          <w:sz w:val="24"/>
          <w:szCs w:val="24"/>
        </w:rPr>
        <w:t xml:space="preserve"> Medical Officer of Health, City of Toronto, </w:t>
      </w:r>
      <w:hyperlink r:id="rId44" w:history="1">
        <w:r w:rsidRPr="00EB2D6B">
          <w:rPr>
            <w:rStyle w:val="Hyperlink"/>
            <w:i/>
            <w:sz w:val="24"/>
            <w:szCs w:val="24"/>
          </w:rPr>
          <w:t>“Prudent Avoidance Policy on Siting Telecommunication Towers and Antennas”</w:t>
        </w:r>
      </w:hyperlink>
      <w:r w:rsidRPr="00EB2D6B">
        <w:rPr>
          <w:sz w:val="24"/>
          <w:szCs w:val="24"/>
        </w:rPr>
        <w:t>), 2.</w:t>
      </w:r>
    </w:p>
    <w:p w:rsidR="00515EE1" w:rsidRDefault="00515EE1" w:rsidP="005D06F0">
      <w:pPr>
        <w:pStyle w:val="FootnoteText"/>
      </w:pPr>
    </w:p>
  </w:footnote>
  <w:footnote w:id="59">
    <w:p w:rsidR="00515EE1" w:rsidRPr="004525F4" w:rsidRDefault="00515EE1" w:rsidP="005D06F0">
      <w:pPr>
        <w:rPr>
          <w:sz w:val="24"/>
          <w:szCs w:val="24"/>
        </w:rPr>
      </w:pPr>
      <w:r w:rsidRPr="00C10FD2">
        <w:rPr>
          <w:rStyle w:val="FootnoteReference"/>
          <w:sz w:val="24"/>
          <w:szCs w:val="24"/>
        </w:rPr>
        <w:footnoteRef/>
      </w:r>
      <w:r w:rsidRPr="00C10FD2">
        <w:rPr>
          <w:sz w:val="24"/>
          <w:szCs w:val="24"/>
        </w:rPr>
        <w:t xml:space="preserve"> Kheifets, Leeka I. 2001, </w:t>
      </w:r>
      <w:r w:rsidRPr="000E395C">
        <w:rPr>
          <w:sz w:val="24"/>
          <w:szCs w:val="24"/>
        </w:rPr>
        <w:t>“The precautionary principle and EMF. WHO Meeting on EMF Biological Effects and Standards Harmonization in Asia &amp; Oceania”</w:t>
      </w:r>
      <w:r w:rsidRPr="00C10FD2">
        <w:rPr>
          <w:sz w:val="24"/>
          <w:szCs w:val="24"/>
        </w:rPr>
        <w:t>,</w:t>
      </w:r>
      <w:r>
        <w:rPr>
          <w:sz w:val="24"/>
          <w:szCs w:val="24"/>
        </w:rPr>
        <w:t xml:space="preserve"> </w:t>
      </w:r>
      <w:r w:rsidRPr="000E395C">
        <w:rPr>
          <w:i/>
          <w:sz w:val="24"/>
          <w:szCs w:val="24"/>
        </w:rPr>
        <w:t>Seoul, South Korea</w:t>
      </w:r>
      <w:r>
        <w:rPr>
          <w:sz w:val="24"/>
          <w:szCs w:val="24"/>
        </w:rPr>
        <w:t xml:space="preserve"> (</w:t>
      </w:r>
      <w:r w:rsidRPr="00C10FD2">
        <w:rPr>
          <w:sz w:val="24"/>
          <w:szCs w:val="24"/>
        </w:rPr>
        <w:t>October 2001)</w:t>
      </w:r>
      <w:r>
        <w:rPr>
          <w:sz w:val="24"/>
          <w:szCs w:val="24"/>
        </w:rPr>
        <w:t>,</w:t>
      </w:r>
      <w:r w:rsidRPr="00FA48E9">
        <w:rPr>
          <w:sz w:val="24"/>
          <w:szCs w:val="24"/>
        </w:rPr>
        <w:t xml:space="preserve"> </w:t>
      </w:r>
      <w:r w:rsidRPr="00C10FD2">
        <w:rPr>
          <w:sz w:val="24"/>
          <w:szCs w:val="24"/>
        </w:rPr>
        <w:t>22-24</w:t>
      </w:r>
      <w:r>
        <w:rPr>
          <w:sz w:val="24"/>
          <w:szCs w:val="24"/>
        </w:rPr>
        <w:t>.</w:t>
      </w:r>
    </w:p>
  </w:footnote>
  <w:footnote w:id="60">
    <w:p w:rsidR="00515EE1" w:rsidRPr="00391408" w:rsidRDefault="00515EE1" w:rsidP="00391408">
      <w:pPr>
        <w:pStyle w:val="Heading1"/>
        <w:spacing w:before="570" w:after="173"/>
        <w:rPr>
          <w:rFonts w:asciiTheme="minorHAnsi" w:hAnsiTheme="minorHAnsi" w:cs="Helvetica"/>
          <w:b w:val="0"/>
          <w:color w:val="auto"/>
          <w:sz w:val="24"/>
          <w:szCs w:val="24"/>
        </w:rPr>
      </w:pPr>
      <w:r w:rsidRPr="00391408">
        <w:rPr>
          <w:rStyle w:val="FootnoteReference"/>
          <w:rFonts w:asciiTheme="minorHAnsi" w:hAnsiTheme="minorHAnsi"/>
          <w:color w:val="auto"/>
          <w:sz w:val="24"/>
          <w:szCs w:val="24"/>
        </w:rPr>
        <w:footnoteRef/>
      </w:r>
      <w:r w:rsidRPr="00391408">
        <w:rPr>
          <w:rFonts w:asciiTheme="minorHAnsi" w:hAnsiTheme="minorHAnsi"/>
          <w:color w:val="auto"/>
          <w:sz w:val="24"/>
          <w:szCs w:val="24"/>
        </w:rPr>
        <w:t xml:space="preserve"> </w:t>
      </w:r>
      <w:hyperlink r:id="rId45" w:history="1">
        <w:r w:rsidRPr="00391408">
          <w:rPr>
            <w:rStyle w:val="Hyperlink"/>
            <w:rFonts w:asciiTheme="minorHAnsi" w:hAnsiTheme="minorHAnsi" w:cs="Helvetica"/>
            <w:b w:val="0"/>
            <w:sz w:val="24"/>
            <w:szCs w:val="24"/>
          </w:rPr>
          <w:t>CRTC Submission to the Government of Canada’s Innovation Agenda</w:t>
        </w:r>
      </w:hyperlink>
      <w:r w:rsidRPr="00391408">
        <w:rPr>
          <w:rFonts w:asciiTheme="minorHAnsi" w:hAnsiTheme="minorHAnsi" w:cs="Helvetica"/>
          <w:b w:val="0"/>
          <w:color w:val="auto"/>
          <w:sz w:val="24"/>
          <w:szCs w:val="24"/>
        </w:rPr>
        <w:t>,</w:t>
      </w:r>
      <w:r>
        <w:rPr>
          <w:rFonts w:asciiTheme="minorHAnsi" w:hAnsiTheme="minorHAnsi" w:cs="Helvetica"/>
          <w:b w:val="0"/>
          <w:color w:val="auto"/>
          <w:sz w:val="24"/>
          <w:szCs w:val="24"/>
        </w:rPr>
        <w:t xml:space="preserve"> (</w:t>
      </w:r>
      <w:r w:rsidRPr="00391408">
        <w:rPr>
          <w:rFonts w:asciiTheme="minorHAnsi" w:hAnsiTheme="minorHAnsi" w:cs="Helvetica"/>
          <w:b w:val="0"/>
          <w:color w:val="333333"/>
          <w:sz w:val="24"/>
          <w:szCs w:val="24"/>
          <w:shd w:val="clear" w:color="auto" w:fill="FFFFFF"/>
        </w:rPr>
        <w:t>December 21, 2016</w:t>
      </w:r>
      <w:r>
        <w:rPr>
          <w:rFonts w:asciiTheme="minorHAnsi" w:hAnsiTheme="minorHAnsi" w:cs="Helvetica"/>
          <w:b w:val="0"/>
          <w:color w:val="333333"/>
          <w:sz w:val="24"/>
          <w:szCs w:val="24"/>
          <w:shd w:val="clear" w:color="auto" w:fill="FFFFFF"/>
        </w:rPr>
        <w:t>)</w:t>
      </w:r>
    </w:p>
    <w:p w:rsidR="00515EE1" w:rsidRPr="00391408" w:rsidRDefault="00515EE1">
      <w:pPr>
        <w:pStyle w:val="FootnoteText"/>
        <w:rPr>
          <w:sz w:val="24"/>
          <w:szCs w:val="24"/>
        </w:rPr>
      </w:pPr>
    </w:p>
  </w:footnote>
  <w:footnote w:id="61">
    <w:p w:rsidR="00515EE1" w:rsidRPr="00371B03" w:rsidRDefault="00515EE1" w:rsidP="005D06F0">
      <w:pPr>
        <w:rPr>
          <w:sz w:val="24"/>
          <w:szCs w:val="24"/>
        </w:rPr>
      </w:pPr>
      <w:r w:rsidRPr="00371B03">
        <w:rPr>
          <w:rStyle w:val="FootnoteReference"/>
          <w:sz w:val="24"/>
          <w:szCs w:val="24"/>
        </w:rPr>
        <w:footnoteRef/>
      </w:r>
      <w:r w:rsidRPr="00371B03">
        <w:rPr>
          <w:sz w:val="24"/>
          <w:szCs w:val="24"/>
        </w:rPr>
        <w:t xml:space="preserve"> Kheifets, Leeka.I, “</w:t>
      </w:r>
      <w:hyperlink r:id="rId46" w:history="1">
        <w:r w:rsidRPr="00371B03">
          <w:rPr>
            <w:rStyle w:val="Hyperlink"/>
            <w:sz w:val="24"/>
            <w:szCs w:val="24"/>
          </w:rPr>
          <w:t>The precautionary principle and EMF. WHO Meeting on EMF Biological Effects and Standards Harmonization in Asia &amp; Oceania</w:t>
        </w:r>
      </w:hyperlink>
      <w:r w:rsidRPr="00371B03">
        <w:rPr>
          <w:sz w:val="24"/>
          <w:szCs w:val="24"/>
        </w:rPr>
        <w:t xml:space="preserve">”, </w:t>
      </w:r>
      <w:r w:rsidRPr="00371B03">
        <w:rPr>
          <w:i/>
          <w:sz w:val="24"/>
          <w:szCs w:val="24"/>
        </w:rPr>
        <w:t>Seoul, South Korea: 22-24,</w:t>
      </w:r>
      <w:r w:rsidRPr="00371B03">
        <w:rPr>
          <w:sz w:val="24"/>
          <w:szCs w:val="24"/>
        </w:rPr>
        <w:t xml:space="preserve"> (October 2001),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B37"/>
    <w:multiLevelType w:val="hybridMultilevel"/>
    <w:tmpl w:val="F508C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ED251EE"/>
    <w:multiLevelType w:val="hybridMultilevel"/>
    <w:tmpl w:val="F65A9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F876E9C"/>
    <w:multiLevelType w:val="hybridMultilevel"/>
    <w:tmpl w:val="03C4D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F8F133F"/>
    <w:multiLevelType w:val="hybridMultilevel"/>
    <w:tmpl w:val="1DF463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3803E6B"/>
    <w:multiLevelType w:val="hybridMultilevel"/>
    <w:tmpl w:val="8DB26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ED30CF9"/>
    <w:multiLevelType w:val="hybridMultilevel"/>
    <w:tmpl w:val="7C52B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49A91F03"/>
    <w:multiLevelType w:val="hybridMultilevel"/>
    <w:tmpl w:val="F2D22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B900DE7"/>
    <w:multiLevelType w:val="hybridMultilevel"/>
    <w:tmpl w:val="0AF84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E1221DB"/>
    <w:multiLevelType w:val="hybridMultilevel"/>
    <w:tmpl w:val="7DE4F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46D67F4"/>
    <w:multiLevelType w:val="hybridMultilevel"/>
    <w:tmpl w:val="7ED89C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48A4B75"/>
    <w:multiLevelType w:val="hybridMultilevel"/>
    <w:tmpl w:val="09042D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DD97D7A"/>
    <w:multiLevelType w:val="hybridMultilevel"/>
    <w:tmpl w:val="2F6E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795A4E17"/>
    <w:multiLevelType w:val="hybridMultilevel"/>
    <w:tmpl w:val="5D2A7E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10"/>
  </w:num>
  <w:num w:numId="5">
    <w:abstractNumId w:val="2"/>
  </w:num>
  <w:num w:numId="6">
    <w:abstractNumId w:val="12"/>
  </w:num>
  <w:num w:numId="7">
    <w:abstractNumId w:val="5"/>
  </w:num>
  <w:num w:numId="8">
    <w:abstractNumId w:val="8"/>
  </w:num>
  <w:num w:numId="9">
    <w:abstractNumId w:val="3"/>
  </w:num>
  <w:num w:numId="10">
    <w:abstractNumId w:val="6"/>
  </w:num>
  <w:num w:numId="11">
    <w:abstractNumId w:val="9"/>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D06F0"/>
    <w:rsid w:val="00000860"/>
    <w:rsid w:val="00003C97"/>
    <w:rsid w:val="00036B83"/>
    <w:rsid w:val="00040F62"/>
    <w:rsid w:val="00045532"/>
    <w:rsid w:val="00065940"/>
    <w:rsid w:val="00073315"/>
    <w:rsid w:val="0008269C"/>
    <w:rsid w:val="00092A82"/>
    <w:rsid w:val="00093250"/>
    <w:rsid w:val="00096336"/>
    <w:rsid w:val="000A26CC"/>
    <w:rsid w:val="000A5DAC"/>
    <w:rsid w:val="000B5681"/>
    <w:rsid w:val="000F1685"/>
    <w:rsid w:val="00102BA4"/>
    <w:rsid w:val="00111A64"/>
    <w:rsid w:val="00117638"/>
    <w:rsid w:val="00127612"/>
    <w:rsid w:val="001401A0"/>
    <w:rsid w:val="00145E50"/>
    <w:rsid w:val="00146BED"/>
    <w:rsid w:val="0015419D"/>
    <w:rsid w:val="0015678E"/>
    <w:rsid w:val="00161FA5"/>
    <w:rsid w:val="00167DEC"/>
    <w:rsid w:val="00187E12"/>
    <w:rsid w:val="001A782B"/>
    <w:rsid w:val="001B5820"/>
    <w:rsid w:val="001C685C"/>
    <w:rsid w:val="001D493D"/>
    <w:rsid w:val="002114CC"/>
    <w:rsid w:val="00223497"/>
    <w:rsid w:val="002433CB"/>
    <w:rsid w:val="0027046D"/>
    <w:rsid w:val="002862D2"/>
    <w:rsid w:val="0029089E"/>
    <w:rsid w:val="00296D85"/>
    <w:rsid w:val="00296EE2"/>
    <w:rsid w:val="002D15A7"/>
    <w:rsid w:val="00336550"/>
    <w:rsid w:val="00356BC9"/>
    <w:rsid w:val="00371B03"/>
    <w:rsid w:val="003750EF"/>
    <w:rsid w:val="0037677E"/>
    <w:rsid w:val="00391408"/>
    <w:rsid w:val="003A2CB4"/>
    <w:rsid w:val="003C2C8B"/>
    <w:rsid w:val="003C42BB"/>
    <w:rsid w:val="003C4A54"/>
    <w:rsid w:val="003C6E8D"/>
    <w:rsid w:val="003C6F9D"/>
    <w:rsid w:val="003F3C32"/>
    <w:rsid w:val="004008F0"/>
    <w:rsid w:val="004128B6"/>
    <w:rsid w:val="0041702F"/>
    <w:rsid w:val="0042072A"/>
    <w:rsid w:val="00455A85"/>
    <w:rsid w:val="00464708"/>
    <w:rsid w:val="00465213"/>
    <w:rsid w:val="00476DBA"/>
    <w:rsid w:val="00487C36"/>
    <w:rsid w:val="004914CD"/>
    <w:rsid w:val="00497EB9"/>
    <w:rsid w:val="004A4972"/>
    <w:rsid w:val="004B2BEC"/>
    <w:rsid w:val="004B6E1C"/>
    <w:rsid w:val="00515EE1"/>
    <w:rsid w:val="00521DF7"/>
    <w:rsid w:val="00532F52"/>
    <w:rsid w:val="00537D44"/>
    <w:rsid w:val="00544F57"/>
    <w:rsid w:val="00556120"/>
    <w:rsid w:val="005610ED"/>
    <w:rsid w:val="0056166D"/>
    <w:rsid w:val="005647A1"/>
    <w:rsid w:val="005651ED"/>
    <w:rsid w:val="00590085"/>
    <w:rsid w:val="005A2802"/>
    <w:rsid w:val="005A4DAD"/>
    <w:rsid w:val="005B436A"/>
    <w:rsid w:val="005D06F0"/>
    <w:rsid w:val="005E3E03"/>
    <w:rsid w:val="005E551F"/>
    <w:rsid w:val="00600E68"/>
    <w:rsid w:val="00614DE4"/>
    <w:rsid w:val="006214E5"/>
    <w:rsid w:val="00660B09"/>
    <w:rsid w:val="00667B18"/>
    <w:rsid w:val="00670356"/>
    <w:rsid w:val="00683D0C"/>
    <w:rsid w:val="006A5B1B"/>
    <w:rsid w:val="006B031B"/>
    <w:rsid w:val="006F3C0A"/>
    <w:rsid w:val="00700B11"/>
    <w:rsid w:val="007117D9"/>
    <w:rsid w:val="00714DC6"/>
    <w:rsid w:val="0071608C"/>
    <w:rsid w:val="0073056B"/>
    <w:rsid w:val="007310ED"/>
    <w:rsid w:val="00732634"/>
    <w:rsid w:val="00733841"/>
    <w:rsid w:val="007351CC"/>
    <w:rsid w:val="00741745"/>
    <w:rsid w:val="00742579"/>
    <w:rsid w:val="00754A9D"/>
    <w:rsid w:val="00760DCE"/>
    <w:rsid w:val="0076324F"/>
    <w:rsid w:val="007955BE"/>
    <w:rsid w:val="00797535"/>
    <w:rsid w:val="007A1D31"/>
    <w:rsid w:val="007A219E"/>
    <w:rsid w:val="007A62E6"/>
    <w:rsid w:val="007D3116"/>
    <w:rsid w:val="007D59A8"/>
    <w:rsid w:val="007F54AB"/>
    <w:rsid w:val="008243BC"/>
    <w:rsid w:val="0082763A"/>
    <w:rsid w:val="00845F2F"/>
    <w:rsid w:val="00847AC4"/>
    <w:rsid w:val="00864D25"/>
    <w:rsid w:val="008879E4"/>
    <w:rsid w:val="008917F1"/>
    <w:rsid w:val="00894F57"/>
    <w:rsid w:val="008A367E"/>
    <w:rsid w:val="008B56D8"/>
    <w:rsid w:val="008D4430"/>
    <w:rsid w:val="008E31C8"/>
    <w:rsid w:val="008F0362"/>
    <w:rsid w:val="008F1ABC"/>
    <w:rsid w:val="0090465D"/>
    <w:rsid w:val="00910147"/>
    <w:rsid w:val="00932ADA"/>
    <w:rsid w:val="00940097"/>
    <w:rsid w:val="00952260"/>
    <w:rsid w:val="00954ED4"/>
    <w:rsid w:val="0099234D"/>
    <w:rsid w:val="009A0842"/>
    <w:rsid w:val="009A65AB"/>
    <w:rsid w:val="009B351B"/>
    <w:rsid w:val="009B4AF6"/>
    <w:rsid w:val="009C77D0"/>
    <w:rsid w:val="009D5273"/>
    <w:rsid w:val="009E3198"/>
    <w:rsid w:val="009E4488"/>
    <w:rsid w:val="009F1FE4"/>
    <w:rsid w:val="009F2337"/>
    <w:rsid w:val="009F6710"/>
    <w:rsid w:val="00A03066"/>
    <w:rsid w:val="00A05197"/>
    <w:rsid w:val="00A05EA3"/>
    <w:rsid w:val="00A12960"/>
    <w:rsid w:val="00A207BD"/>
    <w:rsid w:val="00A219F8"/>
    <w:rsid w:val="00A25FEB"/>
    <w:rsid w:val="00A27547"/>
    <w:rsid w:val="00A463FF"/>
    <w:rsid w:val="00A60A74"/>
    <w:rsid w:val="00A672D5"/>
    <w:rsid w:val="00A713C8"/>
    <w:rsid w:val="00A849A6"/>
    <w:rsid w:val="00A86CE7"/>
    <w:rsid w:val="00A92D9B"/>
    <w:rsid w:val="00AA10C3"/>
    <w:rsid w:val="00AA1E54"/>
    <w:rsid w:val="00AF30A5"/>
    <w:rsid w:val="00AF44B1"/>
    <w:rsid w:val="00B04C77"/>
    <w:rsid w:val="00B07CDB"/>
    <w:rsid w:val="00B21656"/>
    <w:rsid w:val="00B23F71"/>
    <w:rsid w:val="00B3001C"/>
    <w:rsid w:val="00B37447"/>
    <w:rsid w:val="00B40B40"/>
    <w:rsid w:val="00B53C95"/>
    <w:rsid w:val="00B56476"/>
    <w:rsid w:val="00B60CAF"/>
    <w:rsid w:val="00B81A82"/>
    <w:rsid w:val="00B8699A"/>
    <w:rsid w:val="00B956F0"/>
    <w:rsid w:val="00B96E00"/>
    <w:rsid w:val="00BB58A2"/>
    <w:rsid w:val="00BC1677"/>
    <w:rsid w:val="00BC2643"/>
    <w:rsid w:val="00BC5843"/>
    <w:rsid w:val="00BE6C5C"/>
    <w:rsid w:val="00BF5EBA"/>
    <w:rsid w:val="00C016A0"/>
    <w:rsid w:val="00C11245"/>
    <w:rsid w:val="00C2104D"/>
    <w:rsid w:val="00C35B2E"/>
    <w:rsid w:val="00C44274"/>
    <w:rsid w:val="00C50FB5"/>
    <w:rsid w:val="00C602ED"/>
    <w:rsid w:val="00C65892"/>
    <w:rsid w:val="00C661C0"/>
    <w:rsid w:val="00C8011B"/>
    <w:rsid w:val="00C909BF"/>
    <w:rsid w:val="00CC0D9F"/>
    <w:rsid w:val="00CC3B6B"/>
    <w:rsid w:val="00CC6B6F"/>
    <w:rsid w:val="00D01751"/>
    <w:rsid w:val="00D01C62"/>
    <w:rsid w:val="00D0312B"/>
    <w:rsid w:val="00D05715"/>
    <w:rsid w:val="00D10BDF"/>
    <w:rsid w:val="00D11866"/>
    <w:rsid w:val="00D134DD"/>
    <w:rsid w:val="00D36727"/>
    <w:rsid w:val="00D36D53"/>
    <w:rsid w:val="00D52ED8"/>
    <w:rsid w:val="00D64C57"/>
    <w:rsid w:val="00D74179"/>
    <w:rsid w:val="00D75931"/>
    <w:rsid w:val="00D76D54"/>
    <w:rsid w:val="00D94A3F"/>
    <w:rsid w:val="00D96174"/>
    <w:rsid w:val="00DA3EA0"/>
    <w:rsid w:val="00DD3611"/>
    <w:rsid w:val="00DE7DAE"/>
    <w:rsid w:val="00DF16A3"/>
    <w:rsid w:val="00E53EC1"/>
    <w:rsid w:val="00E66610"/>
    <w:rsid w:val="00E70626"/>
    <w:rsid w:val="00E85AD1"/>
    <w:rsid w:val="00E957C2"/>
    <w:rsid w:val="00E96334"/>
    <w:rsid w:val="00EA1FA3"/>
    <w:rsid w:val="00EB137F"/>
    <w:rsid w:val="00EB793B"/>
    <w:rsid w:val="00EC0308"/>
    <w:rsid w:val="00ED6BA9"/>
    <w:rsid w:val="00EF6337"/>
    <w:rsid w:val="00F0666E"/>
    <w:rsid w:val="00F15D09"/>
    <w:rsid w:val="00F22AA8"/>
    <w:rsid w:val="00F25D72"/>
    <w:rsid w:val="00F40135"/>
    <w:rsid w:val="00F46D25"/>
    <w:rsid w:val="00F52844"/>
    <w:rsid w:val="00F7322B"/>
    <w:rsid w:val="00F80D2C"/>
    <w:rsid w:val="00F9698B"/>
    <w:rsid w:val="00F978F7"/>
    <w:rsid w:val="00FA46CC"/>
    <w:rsid w:val="00FB2675"/>
    <w:rsid w:val="00FD2063"/>
    <w:rsid w:val="00FE5C3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DF7"/>
  </w:style>
  <w:style w:type="paragraph" w:styleId="Heading1">
    <w:name w:val="heading 1"/>
    <w:basedOn w:val="Normal"/>
    <w:next w:val="Normal"/>
    <w:link w:val="Heading1Char"/>
    <w:uiPriority w:val="9"/>
    <w:qFormat/>
    <w:rsid w:val="005D06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D06F0"/>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unhideWhenUsed/>
    <w:qFormat/>
    <w:rsid w:val="005D06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06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6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06F0"/>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5D06F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5D06F0"/>
    <w:rPr>
      <w:color w:val="0000FF"/>
      <w:u w:val="single"/>
    </w:rPr>
  </w:style>
  <w:style w:type="paragraph" w:customStyle="1" w:styleId="yiv7921752389msonormal">
    <w:name w:val="yiv7921752389msonormal"/>
    <w:basedOn w:val="Normal"/>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7921752389tgc">
    <w:name w:val="yiv7921752389tgc"/>
    <w:basedOn w:val="DefaultParagraphFont"/>
    <w:rsid w:val="005D06F0"/>
  </w:style>
  <w:style w:type="character" w:customStyle="1" w:styleId="apple-converted-space">
    <w:name w:val="apple-converted-space"/>
    <w:basedOn w:val="DefaultParagraphFont"/>
    <w:rsid w:val="005D06F0"/>
  </w:style>
  <w:style w:type="paragraph" w:styleId="NoSpacing">
    <w:name w:val="No Spacing"/>
    <w:link w:val="NoSpacingChar"/>
    <w:uiPriority w:val="1"/>
    <w:qFormat/>
    <w:rsid w:val="005D06F0"/>
    <w:pPr>
      <w:spacing w:after="0" w:line="240" w:lineRule="auto"/>
    </w:pPr>
  </w:style>
  <w:style w:type="paragraph" w:styleId="NormalWeb">
    <w:name w:val="Normal (Web)"/>
    <w:basedOn w:val="Normal"/>
    <w:uiPriority w:val="99"/>
    <w:unhideWhenUsed/>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5D06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6F0"/>
    <w:rPr>
      <w:sz w:val="20"/>
      <w:szCs w:val="20"/>
    </w:rPr>
  </w:style>
  <w:style w:type="character" w:styleId="FootnoteReference">
    <w:name w:val="footnote reference"/>
    <w:basedOn w:val="DefaultParagraphFont"/>
    <w:uiPriority w:val="99"/>
    <w:semiHidden/>
    <w:unhideWhenUsed/>
    <w:rsid w:val="005D06F0"/>
    <w:rPr>
      <w:vertAlign w:val="superscript"/>
    </w:rPr>
  </w:style>
  <w:style w:type="paragraph" w:styleId="Footer">
    <w:name w:val="footer"/>
    <w:basedOn w:val="Normal"/>
    <w:link w:val="FooterChar"/>
    <w:uiPriority w:val="99"/>
    <w:unhideWhenUsed/>
    <w:rsid w:val="005D0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6F0"/>
  </w:style>
  <w:style w:type="character" w:styleId="HTMLCite">
    <w:name w:val="HTML Cite"/>
    <w:basedOn w:val="DefaultParagraphFont"/>
    <w:uiPriority w:val="99"/>
    <w:semiHidden/>
    <w:unhideWhenUsed/>
    <w:rsid w:val="005D06F0"/>
    <w:rPr>
      <w:i/>
      <w:iCs/>
    </w:rPr>
  </w:style>
  <w:style w:type="character" w:customStyle="1" w:styleId="slug-pub-date">
    <w:name w:val="slug-pub-date"/>
    <w:basedOn w:val="DefaultParagraphFont"/>
    <w:rsid w:val="005D06F0"/>
  </w:style>
  <w:style w:type="character" w:customStyle="1" w:styleId="slug-vol">
    <w:name w:val="slug-vol"/>
    <w:basedOn w:val="DefaultParagraphFont"/>
    <w:rsid w:val="005D06F0"/>
  </w:style>
  <w:style w:type="character" w:customStyle="1" w:styleId="slug-issue">
    <w:name w:val="slug-issue"/>
    <w:basedOn w:val="DefaultParagraphFont"/>
    <w:rsid w:val="005D06F0"/>
  </w:style>
  <w:style w:type="character" w:customStyle="1" w:styleId="slug-metadata-note">
    <w:name w:val="slug-metadata-note"/>
    <w:basedOn w:val="DefaultParagraphFont"/>
    <w:rsid w:val="005D06F0"/>
  </w:style>
  <w:style w:type="character" w:customStyle="1" w:styleId="slug-ahead-of-print-date">
    <w:name w:val="slug-ahead-of-print-date"/>
    <w:basedOn w:val="DefaultParagraphFont"/>
    <w:rsid w:val="005D06F0"/>
  </w:style>
  <w:style w:type="character" w:customStyle="1" w:styleId="slug-doi">
    <w:name w:val="slug-doi"/>
    <w:basedOn w:val="DefaultParagraphFont"/>
    <w:rsid w:val="005D06F0"/>
  </w:style>
  <w:style w:type="character" w:customStyle="1" w:styleId="name">
    <w:name w:val="name"/>
    <w:basedOn w:val="DefaultParagraphFont"/>
    <w:rsid w:val="005D06F0"/>
  </w:style>
  <w:style w:type="character" w:styleId="Emphasis">
    <w:name w:val="Emphasis"/>
    <w:basedOn w:val="DefaultParagraphFont"/>
    <w:uiPriority w:val="20"/>
    <w:qFormat/>
    <w:rsid w:val="005D06F0"/>
    <w:rPr>
      <w:i/>
      <w:iCs/>
    </w:rPr>
  </w:style>
  <w:style w:type="character" w:customStyle="1" w:styleId="a-size-large">
    <w:name w:val="a-size-large"/>
    <w:basedOn w:val="DefaultParagraphFont"/>
    <w:rsid w:val="005D06F0"/>
  </w:style>
  <w:style w:type="character" w:customStyle="1" w:styleId="a-size-medium">
    <w:name w:val="a-size-medium"/>
    <w:basedOn w:val="DefaultParagraphFont"/>
    <w:rsid w:val="005D06F0"/>
  </w:style>
  <w:style w:type="character" w:styleId="Strong">
    <w:name w:val="Strong"/>
    <w:basedOn w:val="DefaultParagraphFont"/>
    <w:uiPriority w:val="22"/>
    <w:qFormat/>
    <w:rsid w:val="005D06F0"/>
    <w:rPr>
      <w:b/>
      <w:bCs/>
    </w:rPr>
  </w:style>
  <w:style w:type="character" w:customStyle="1" w:styleId="journaltitle">
    <w:name w:val="journaltitle"/>
    <w:basedOn w:val="DefaultParagraphFont"/>
    <w:rsid w:val="005D06F0"/>
  </w:style>
  <w:style w:type="character" w:customStyle="1" w:styleId="articlecitationyear">
    <w:name w:val="articlecitation_year"/>
    <w:basedOn w:val="DefaultParagraphFont"/>
    <w:rsid w:val="005D06F0"/>
  </w:style>
  <w:style w:type="character" w:customStyle="1" w:styleId="articlecitationvolume">
    <w:name w:val="articlecitation_volume"/>
    <w:basedOn w:val="DefaultParagraphFont"/>
    <w:rsid w:val="005D06F0"/>
  </w:style>
  <w:style w:type="character" w:customStyle="1" w:styleId="articlecitationpages">
    <w:name w:val="articlecitation_pages"/>
    <w:basedOn w:val="DefaultParagraphFont"/>
    <w:rsid w:val="005D06F0"/>
  </w:style>
  <w:style w:type="character" w:customStyle="1" w:styleId="blog-postbyline">
    <w:name w:val="blog-post__byline"/>
    <w:basedOn w:val="DefaultParagraphFont"/>
    <w:rsid w:val="005D06F0"/>
  </w:style>
  <w:style w:type="paragraph" w:customStyle="1" w:styleId="subheading2">
    <w:name w:val="subheading2"/>
    <w:basedOn w:val="Normal"/>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5D06F0"/>
    <w:rPr>
      <w:rFonts w:asciiTheme="majorHAnsi" w:eastAsiaTheme="majorEastAsia" w:hAnsiTheme="majorHAnsi" w:cstheme="majorBidi"/>
      <w:b/>
      <w:bCs/>
      <w:i/>
      <w:iCs/>
      <w:color w:val="4F81BD" w:themeColor="accent1"/>
    </w:rPr>
  </w:style>
  <w:style w:type="character" w:customStyle="1" w:styleId="vm-hook">
    <w:name w:val="vm-hook"/>
    <w:basedOn w:val="DefaultParagraphFont"/>
    <w:rsid w:val="005D06F0"/>
  </w:style>
  <w:style w:type="paragraph" w:styleId="BalloonText">
    <w:name w:val="Balloon Text"/>
    <w:basedOn w:val="Normal"/>
    <w:link w:val="BalloonTextChar"/>
    <w:uiPriority w:val="99"/>
    <w:semiHidden/>
    <w:unhideWhenUsed/>
    <w:rsid w:val="005D06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6F0"/>
    <w:rPr>
      <w:rFonts w:ascii="Tahoma" w:hAnsi="Tahoma" w:cs="Tahoma"/>
      <w:sz w:val="16"/>
      <w:szCs w:val="16"/>
    </w:rPr>
  </w:style>
  <w:style w:type="paragraph" w:customStyle="1" w:styleId="yiv4924272032msonormal">
    <w:name w:val="yiv4924272032msonormal"/>
    <w:basedOn w:val="Normal"/>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d-post-date">
    <w:name w:val="td-post-date"/>
    <w:basedOn w:val="DefaultParagraphFont"/>
    <w:rsid w:val="005D06F0"/>
  </w:style>
  <w:style w:type="paragraph" w:customStyle="1" w:styleId="printable-text">
    <w:name w:val="printable-text"/>
    <w:basedOn w:val="Normal"/>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D06F0"/>
    <w:rPr>
      <w:color w:val="800080" w:themeColor="followedHyperlink"/>
      <w:u w:val="single"/>
    </w:rPr>
  </w:style>
  <w:style w:type="paragraph" w:customStyle="1" w:styleId="ls-l">
    <w:name w:val="ls-l"/>
    <w:basedOn w:val="Normal"/>
    <w:rsid w:val="005D06F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5D06F0"/>
    <w:pPr>
      <w:ind w:left="720"/>
      <w:contextualSpacing/>
    </w:pPr>
  </w:style>
  <w:style w:type="paragraph" w:styleId="TOCHeading">
    <w:name w:val="TOC Heading"/>
    <w:basedOn w:val="Heading1"/>
    <w:next w:val="Normal"/>
    <w:uiPriority w:val="39"/>
    <w:semiHidden/>
    <w:unhideWhenUsed/>
    <w:qFormat/>
    <w:rsid w:val="00952260"/>
    <w:pPr>
      <w:outlineLvl w:val="9"/>
    </w:pPr>
    <w:rPr>
      <w:lang w:val="en-US"/>
    </w:rPr>
  </w:style>
  <w:style w:type="paragraph" w:styleId="TOC1">
    <w:name w:val="toc 1"/>
    <w:basedOn w:val="Normal"/>
    <w:next w:val="Normal"/>
    <w:autoRedefine/>
    <w:uiPriority w:val="39"/>
    <w:unhideWhenUsed/>
    <w:qFormat/>
    <w:rsid w:val="00952260"/>
    <w:pPr>
      <w:spacing w:after="100"/>
    </w:pPr>
  </w:style>
  <w:style w:type="paragraph" w:styleId="TOC3">
    <w:name w:val="toc 3"/>
    <w:basedOn w:val="Normal"/>
    <w:next w:val="Normal"/>
    <w:autoRedefine/>
    <w:uiPriority w:val="39"/>
    <w:unhideWhenUsed/>
    <w:qFormat/>
    <w:rsid w:val="00952260"/>
    <w:pPr>
      <w:spacing w:after="100"/>
      <w:ind w:left="440"/>
    </w:pPr>
  </w:style>
  <w:style w:type="paragraph" w:styleId="TOC2">
    <w:name w:val="toc 2"/>
    <w:basedOn w:val="Normal"/>
    <w:next w:val="Normal"/>
    <w:autoRedefine/>
    <w:uiPriority w:val="39"/>
    <w:unhideWhenUsed/>
    <w:qFormat/>
    <w:rsid w:val="00952260"/>
    <w:pPr>
      <w:spacing w:after="100"/>
      <w:ind w:left="220"/>
    </w:pPr>
  </w:style>
  <w:style w:type="character" w:customStyle="1" w:styleId="NoSpacingChar">
    <w:name w:val="No Spacing Char"/>
    <w:basedOn w:val="DefaultParagraphFont"/>
    <w:link w:val="NoSpacing"/>
    <w:uiPriority w:val="1"/>
    <w:rsid w:val="0042072A"/>
  </w:style>
  <w:style w:type="character" w:customStyle="1" w:styleId="sowc">
    <w:name w:val="sowc"/>
    <w:basedOn w:val="DefaultParagraphFont"/>
    <w:rsid w:val="0042072A"/>
  </w:style>
  <w:style w:type="paragraph" w:customStyle="1" w:styleId="My">
    <w:name w:val="My"/>
    <w:rsid w:val="0042072A"/>
    <w:pPr>
      <w:spacing w:after="0" w:line="240" w:lineRule="auto"/>
    </w:pPr>
    <w:rPr>
      <w:rFonts w:ascii="Verdana" w:eastAsia="Batang" w:hAnsi="Verdana" w:cs="Arial"/>
      <w:sz w:val="24"/>
      <w:szCs w:val="24"/>
      <w:lang w:val="uk-UA" w:eastAsia="ko-KR"/>
    </w:rPr>
  </w:style>
  <w:style w:type="paragraph" w:customStyle="1" w:styleId="MyHeadtitle">
    <w:name w:val="My Head title"/>
    <w:basedOn w:val="Heading1"/>
    <w:rsid w:val="0042072A"/>
    <w:pPr>
      <w:keepLines w:val="0"/>
      <w:spacing w:before="240" w:after="60" w:line="240" w:lineRule="auto"/>
    </w:pPr>
    <w:rPr>
      <w:rFonts w:ascii="Verdana" w:eastAsia="Batang" w:hAnsi="Verdana" w:cs="Arial"/>
      <w:color w:val="auto"/>
      <w:kern w:val="32"/>
      <w:sz w:val="36"/>
      <w:szCs w:val="32"/>
      <w:lang w:val="en-US" w:eastAsia="ko-KR"/>
    </w:rPr>
  </w:style>
  <w:style w:type="paragraph" w:customStyle="1" w:styleId="Mysubhead">
    <w:name w:val="My subhead"/>
    <w:basedOn w:val="MyHeadtitle"/>
    <w:rsid w:val="0042072A"/>
    <w:pPr>
      <w:jc w:val="right"/>
    </w:pPr>
    <w:rPr>
      <w:sz w:val="32"/>
    </w:rPr>
  </w:style>
  <w:style w:type="character" w:customStyle="1" w:styleId="reviewer">
    <w:name w:val="reviewer"/>
    <w:basedOn w:val="DefaultParagraphFont"/>
    <w:rsid w:val="00167DEC"/>
  </w:style>
  <w:style w:type="paragraph" w:styleId="DocumentMap">
    <w:name w:val="Document Map"/>
    <w:basedOn w:val="Normal"/>
    <w:link w:val="DocumentMapChar"/>
    <w:uiPriority w:val="99"/>
    <w:semiHidden/>
    <w:unhideWhenUsed/>
    <w:rsid w:val="00C6589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65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3006469">
      <w:bodyDiv w:val="1"/>
      <w:marLeft w:val="0"/>
      <w:marRight w:val="0"/>
      <w:marTop w:val="0"/>
      <w:marBottom w:val="0"/>
      <w:divBdr>
        <w:top w:val="none" w:sz="0" w:space="0" w:color="auto"/>
        <w:left w:val="none" w:sz="0" w:space="0" w:color="auto"/>
        <w:bottom w:val="none" w:sz="0" w:space="0" w:color="auto"/>
        <w:right w:val="none" w:sz="0" w:space="0" w:color="auto"/>
      </w:divBdr>
    </w:div>
    <w:div w:id="1509253219">
      <w:bodyDiv w:val="1"/>
      <w:marLeft w:val="0"/>
      <w:marRight w:val="0"/>
      <w:marTop w:val="0"/>
      <w:marBottom w:val="0"/>
      <w:divBdr>
        <w:top w:val="none" w:sz="0" w:space="0" w:color="auto"/>
        <w:left w:val="none" w:sz="0" w:space="0" w:color="auto"/>
        <w:bottom w:val="none" w:sz="0" w:space="0" w:color="auto"/>
        <w:right w:val="none" w:sz="0" w:space="0" w:color="auto"/>
      </w:divBdr>
    </w:div>
    <w:div w:id="185502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omswhocare.ca/wp-content/uploads/2016/07/Over-60-pdf-studies-2016-showing-harm-below-Safety-Code-6-18April-2016.pdf" TargetMode="External"/><Relationship Id="rId18" Type="http://schemas.openxmlformats.org/officeDocument/2006/relationships/hyperlink" Target="https://www.emfscientist.org/index.php/emf-scientist-appeal" TargetMode="External"/><Relationship Id="rId26" Type="http://schemas.openxmlformats.org/officeDocument/2006/relationships/hyperlink" Target="http://microwavenews.com/news-center/ntp-cancer-results" TargetMode="External"/><Relationship Id="rId39" Type="http://schemas.openxmlformats.org/officeDocument/2006/relationships/hyperlink" Target="http://link.springer.com/article/10.1007/s13592-011-0016-x" TargetMode="External"/><Relationship Id="rId21" Type="http://schemas.openxmlformats.org/officeDocument/2006/relationships/hyperlink" Target="http://www.swankin-turner.com/nislapp.html" TargetMode="External"/><Relationship Id="rId34" Type="http://schemas.openxmlformats.org/officeDocument/2006/relationships/hyperlink" Target="http://www1.lsbu.ac.uk/water/magnetic_electric_effects.html" TargetMode="External"/><Relationship Id="rId42" Type="http://schemas.openxmlformats.org/officeDocument/2006/relationships/image" Target="media/image9.jpeg"/><Relationship Id="rId47" Type="http://schemas.openxmlformats.org/officeDocument/2006/relationships/hyperlink" Target="https://www.youtube.com/watch?v=JcJ8me22NVs" TargetMode="External"/><Relationship Id="rId50" Type="http://schemas.openxmlformats.org/officeDocument/2006/relationships/image" Target="media/image12.jpeg"/><Relationship Id="rId55" Type="http://schemas.openxmlformats.org/officeDocument/2006/relationships/hyperlink" Target="http://www.chicagotribune.com/bluesky/originals/ct-internet-of-things-botnet-bsi-20160527-story.html" TargetMode="External"/><Relationship Id="rId63" Type="http://schemas.openxmlformats.org/officeDocument/2006/relationships/hyperlink" Target="http://www.newswire.ca/news-releases/huawei-and-telus-to-create-5g-living-lab-in-downtown-vancouver-541762271.html" TargetMode="External"/><Relationship Id="rId68" Type="http://schemas.openxmlformats.org/officeDocument/2006/relationships/hyperlink" Target="https://www.th.gov.bc.ca/permits/utility%20permit%20manual.pdf" TargetMode="External"/><Relationship Id="rId76" Type="http://schemas.openxmlformats.org/officeDocument/2006/relationships/image" Target="media/image1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oronto.ca/legdocs/mmis/2007/hl/bgrd/backgroundfile-8919.pdf"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F0NEaPTu9oI" TargetMode="External"/><Relationship Id="rId11" Type="http://schemas.openxmlformats.org/officeDocument/2006/relationships/image" Target="media/image3.jpeg"/><Relationship Id="rId24" Type="http://schemas.openxmlformats.org/officeDocument/2006/relationships/hyperlink" Target="http://www.albany.edu/ihe/assets/Scientist_Declaration.pdf" TargetMode="External"/><Relationship Id="rId32" Type="http://schemas.openxmlformats.org/officeDocument/2006/relationships/hyperlink" Target="https://www.ncbi.nlm.nih.gov/pubmed/27552133" TargetMode="External"/><Relationship Id="rId37" Type="http://schemas.openxmlformats.org/officeDocument/2006/relationships/image" Target="media/image7.jpeg"/><Relationship Id="rId40" Type="http://schemas.openxmlformats.org/officeDocument/2006/relationships/hyperlink" Target="http://ehtrust.org/science/bees-butterflies-wildlife-research-electromagnetic-fields-environment/" TargetMode="External"/><Relationship Id="rId45" Type="http://schemas.openxmlformats.org/officeDocument/2006/relationships/hyperlink" Target="http://www.eia.gov/tools/faqs/faq.cfm?id=427&amp;t=3" TargetMode="External"/><Relationship Id="rId53" Type="http://schemas.openxmlformats.org/officeDocument/2006/relationships/hyperlink" Target="https://www.umbel.com/blog/data-rights/digital-doppelganger/" TargetMode="External"/><Relationship Id="rId58" Type="http://schemas.openxmlformats.org/officeDocument/2006/relationships/hyperlink" Target="https://haveibeenpwned.com/" TargetMode="External"/><Relationship Id="rId66" Type="http://schemas.openxmlformats.org/officeDocument/2006/relationships/hyperlink" Target="http://www.ic.gc.ca/eic/site/smt-gst.nsf/eng/sf08777.html" TargetMode="External"/><Relationship Id="rId74" Type="http://schemas.openxmlformats.org/officeDocument/2006/relationships/hyperlink" Target="http://www.cbc.ca/news/politics/crtc-internet-essential-service-1.3906664" TargetMode="External"/><Relationship Id="rId79" Type="http://schemas.openxmlformats.org/officeDocument/2006/relationships/hyperlink" Target="http://www.wfaa.com/news/att-customers-nationwide-unable-to-place-911-emergency-calls/420953525" TargetMode="Externa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bioinitiative.org/" TargetMode="External"/><Relationship Id="rId31" Type="http://schemas.openxmlformats.org/officeDocument/2006/relationships/hyperlink" Target="http://docplayer.net/21428470-Synergistic-health-effects-of-chemical-pollutants-and-electromagnetic-fields.html" TargetMode="External"/><Relationship Id="rId44" Type="http://schemas.openxmlformats.org/officeDocument/2006/relationships/image" Target="media/image10.png"/><Relationship Id="rId52" Type="http://schemas.openxmlformats.org/officeDocument/2006/relationships/hyperlink" Target="https://www.youtube.com/watch?v=8CKJtfLV6HU" TargetMode="External"/><Relationship Id="rId60" Type="http://schemas.openxmlformats.org/officeDocument/2006/relationships/hyperlink" Target="http://emrabc.ca/wp-content/uploads/2017/03/Telus_eNode_Letter.jpg" TargetMode="External"/><Relationship Id="rId65" Type="http://schemas.openxmlformats.org/officeDocument/2006/relationships/hyperlink" Target="https://arstechnica.com/information-technology/2016/07/turn-on-5g-turn-off-old-landlines-fcc-plans-future-of-phone-networks/" TargetMode="External"/><Relationship Id="rId73" Type="http://schemas.openxmlformats.org/officeDocument/2006/relationships/hyperlink" Target="http://c4st.org/" TargetMode="External"/><Relationship Id="rId78" Type="http://schemas.openxmlformats.org/officeDocument/2006/relationships/hyperlink" Target="http://www.bclaws.ca/EPLibraries/bclaws_new/document/ID/freeside/00_96473_01" TargetMode="External"/><Relationship Id="rId8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youtube.com/watch?v=bMJ9x61f8cc" TargetMode="External"/><Relationship Id="rId14" Type="http://schemas.openxmlformats.org/officeDocument/2006/relationships/hyperlink" Target="http://c4st.org/safety-code-6/" TargetMode="External"/><Relationship Id="rId22" Type="http://schemas.openxmlformats.org/officeDocument/2006/relationships/hyperlink" Target="http://www.cmaj.ca/content/187/9/639" TargetMode="External"/><Relationship Id="rId27" Type="http://schemas.openxmlformats.org/officeDocument/2006/relationships/hyperlink" Target="http://ethics.harvard.edu/files/center-for-ethics/files/capturedagency_alster.pdf" TargetMode="External"/><Relationship Id="rId30" Type="http://schemas.openxmlformats.org/officeDocument/2006/relationships/hyperlink" Target="https://www.emfanalysis.com/ehs/" TargetMode="External"/><Relationship Id="rId35" Type="http://schemas.openxmlformats.org/officeDocument/2006/relationships/image" Target="media/image6.jpeg"/><Relationship Id="rId43" Type="http://schemas.openxmlformats.org/officeDocument/2006/relationships/hyperlink" Target="https://www.eia.gov/tools/faqs/faq.cfm?id=74&amp;t=11" TargetMode="External"/><Relationship Id="rId48" Type="http://schemas.openxmlformats.org/officeDocument/2006/relationships/image" Target="media/image11.jpeg"/><Relationship Id="rId56" Type="http://schemas.openxmlformats.org/officeDocument/2006/relationships/hyperlink" Target="http://cloudpets.com/" TargetMode="External"/><Relationship Id="rId64" Type="http://schemas.openxmlformats.org/officeDocument/2006/relationships/hyperlink" Target="http://www.crtc.gc.ca/eng/archive/2016/2016-496.htm" TargetMode="External"/><Relationship Id="rId69" Type="http://schemas.openxmlformats.org/officeDocument/2006/relationships/hyperlink" Target="http://www.bclaws.ca/Recon/document/ID/freeside/00_96473_01" TargetMode="External"/><Relationship Id="rId77" Type="http://schemas.openxmlformats.org/officeDocument/2006/relationships/hyperlink" Target="http://www.islandstrust.bc.ca/media/329643/volume-1-consolidated-july-2015.pdf" TargetMode="External"/><Relationship Id="rId8" Type="http://schemas.openxmlformats.org/officeDocument/2006/relationships/image" Target="media/image1.jpeg"/><Relationship Id="rId51" Type="http://schemas.openxmlformats.org/officeDocument/2006/relationships/hyperlink" Target="http://laws-lois.justice.gc.ca/eng/Const/page-15.html" TargetMode="External"/><Relationship Id="rId72" Type="http://schemas.openxmlformats.org/officeDocument/2006/relationships/hyperlink" Target="https://www1.toronto.ca/city_of_toronto/toronto_public_health/healthy_public_policy/files/pdf/emp20101028.pdf" TargetMode="External"/><Relationship Id="rId80" Type="http://schemas.openxmlformats.org/officeDocument/2006/relationships/hyperlink" Target="https://thetechnoskeptic.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sc-src.ca/sites/default/files/pdf/GMreportEN.pdf" TargetMode="External"/><Relationship Id="rId25" Type="http://schemas.openxmlformats.org/officeDocument/2006/relationships/hyperlink" Target="http://www.seattlemag.com/article/uw-scientist-henry-lai-makes-waves-cell-phone-industry" TargetMode="External"/><Relationship Id="rId33" Type="http://schemas.openxmlformats.org/officeDocument/2006/relationships/hyperlink" Target="https://drive.google.com/file/d/0B14R6QNkmaXucU5LUk5GRVBzMkU/view" TargetMode="External"/><Relationship Id="rId38" Type="http://schemas.openxmlformats.org/officeDocument/2006/relationships/hyperlink" Target="http://www.bristol.ac.uk/news/2016/may/dancing-hairs-alert-bees.html" TargetMode="External"/><Relationship Id="rId46" Type="http://schemas.openxmlformats.org/officeDocument/2006/relationships/hyperlink" Target="https://www.youtube.com/watch?v=mleQVO1Vd1I" TargetMode="External"/><Relationship Id="rId59" Type="http://schemas.openxmlformats.org/officeDocument/2006/relationships/hyperlink" Target="https://www.htbridge.com/company/leadership/" TargetMode="External"/><Relationship Id="rId67" Type="http://schemas.openxmlformats.org/officeDocument/2006/relationships/hyperlink" Target="https://www.th.gov.bc.ca/permits/utility%20permit%20manual.pdf" TargetMode="External"/><Relationship Id="rId20" Type="http://schemas.openxmlformats.org/officeDocument/2006/relationships/hyperlink" Target="http://www.marioninstitute.org/electromagnetic-load-50-emf-safety-tips-insights-by-camilla-rees/" TargetMode="External"/><Relationship Id="rId41" Type="http://schemas.openxmlformats.org/officeDocument/2006/relationships/image" Target="media/image8.jpeg"/><Relationship Id="rId54" Type="http://schemas.openxmlformats.org/officeDocument/2006/relationships/hyperlink" Target="http://www.networkworld.com/article/3168763/security/university-attacked-by-its-own-vending-machines-smart-light-bulbs-and-5-000-iot-devices.html" TargetMode="External"/><Relationship Id="rId62" Type="http://schemas.openxmlformats.org/officeDocument/2006/relationships/hyperlink" Target="http://www.wcpo.com/money/consumer/dont-waste-your-money/some-fioptics-customers-get-surprise-after-storm" TargetMode="External"/><Relationship Id="rId70" Type="http://schemas.openxmlformats.org/officeDocument/2006/relationships/hyperlink" Target="http://www.islandstrust.bc.ca/media/329643/volume-1-consolidated-july-2015.pdf" TargetMode="External"/><Relationship Id="rId75" Type="http://schemas.openxmlformats.org/officeDocument/2006/relationships/hyperlink" Target="https://thetechnoskeptic.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landstrust.bc.ca/media/329643/volume-1-consolidated-july-2015.pdf" TargetMode="External"/><Relationship Id="rId23" Type="http://schemas.openxmlformats.org/officeDocument/2006/relationships/hyperlink" Target="http://www.c4st.org/images/documents/hc-resolutions/medical-doctors-submission-to-health-canada-english.pdf" TargetMode="External"/><Relationship Id="rId28" Type="http://schemas.openxmlformats.org/officeDocument/2006/relationships/hyperlink" Target="http://www.es-uk.info/attachments/article/96/ES%20letter%20psych%20paper%20Jan2%202017.pdf" TargetMode="External"/><Relationship Id="rId36" Type="http://schemas.openxmlformats.org/officeDocument/2006/relationships/hyperlink" Target="http://www.islandstrust.bc.ca/media/329643/volume-1-consolidated-july-2015.pdf" TargetMode="External"/><Relationship Id="rId49" Type="http://schemas.openxmlformats.org/officeDocument/2006/relationships/hyperlink" Target="http://www.tech-pundit.com/" TargetMode="External"/><Relationship Id="rId57" Type="http://schemas.openxmlformats.org/officeDocument/2006/relationships/hyperlink" Target="https://www.troyhunt.com/data-from-connected-cloudpets-teddy-bears-leaked-and-ransomed-exposing-kids-voice-messag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avidsuzuki.org/issues/wildlife-habitat/projects/save-the-bees-and-butterflies/" TargetMode="External"/><Relationship Id="rId13" Type="http://schemas.openxmlformats.org/officeDocument/2006/relationships/hyperlink" Target="http://www.bristol.ac.uk/news/2016/may/dancing-hairs-alert-bees.html" TargetMode="External"/><Relationship Id="rId18" Type="http://schemas.openxmlformats.org/officeDocument/2006/relationships/hyperlink" Target="https://stress.org/wp-content/uploads/2011/11/JUN08-NL.pdf" TargetMode="External"/><Relationship Id="rId26" Type="http://schemas.openxmlformats.org/officeDocument/2006/relationships/hyperlink" Target="http://www.tech-pundit.com/wp-content/uploads/2013/07/Cloud_Begins_With_Coal.pdf?c761ac" TargetMode="External"/><Relationship Id="rId39" Type="http://schemas.openxmlformats.org/officeDocument/2006/relationships/hyperlink" Target="http://www.wcpo.com/money/consumer/dont-waste-your-money/some-fioptics-customers-get-surprise-after-storm" TargetMode="External"/><Relationship Id="rId3" Type="http://schemas.openxmlformats.org/officeDocument/2006/relationships/hyperlink" Target="http://www.cmaj.ca/content/187/9/639.full" TargetMode="External"/><Relationship Id="rId21" Type="http://schemas.openxmlformats.org/officeDocument/2006/relationships/hyperlink" Target="http://www.electronicsilentspring.com/e-lephants/" TargetMode="External"/><Relationship Id="rId34" Type="http://schemas.openxmlformats.org/officeDocument/2006/relationships/hyperlink" Target="https://www.washingtonpost.com/graphics/business/batteries/congo-cobalt-mining-for-lithium-ion-battery/" TargetMode="External"/><Relationship Id="rId42" Type="http://schemas.openxmlformats.org/officeDocument/2006/relationships/hyperlink" Target="http://www.simcoe.com/news-story/5164793-meaford-council-says-no-to-cell-towers-in-urban-core/" TargetMode="External"/><Relationship Id="rId7" Type="http://schemas.openxmlformats.org/officeDocument/2006/relationships/hyperlink" Target="https://stress.org/wp-content/uploads/2011/11/JUN08-NL.pdf" TargetMode="External"/><Relationship Id="rId12" Type="http://schemas.openxmlformats.org/officeDocument/2006/relationships/hyperlink" Target="http://www.theecologist.org/News/news_analysis/2988266/wireless_pollution_out_of_control_as_corporate_race_for_5g_gears_up.html" TargetMode="External"/><Relationship Id="rId17" Type="http://schemas.openxmlformats.org/officeDocument/2006/relationships/hyperlink" Target="https://ecfsapi.fcc.gov/file/7521097894.pdf" TargetMode="External"/><Relationship Id="rId25" Type="http://schemas.openxmlformats.org/officeDocument/2006/relationships/hyperlink" Target="http://emrabc.ca/?page_id=8807" TargetMode="External"/><Relationship Id="rId33" Type="http://schemas.openxmlformats.org/officeDocument/2006/relationships/hyperlink" Target="http://www.electronicsilentspring.com/e-lephants/" TargetMode="External"/><Relationship Id="rId38" Type="http://schemas.openxmlformats.org/officeDocument/2006/relationships/hyperlink" Target="https://internetofbusiness.com/teddy-bears-iot-leak/" TargetMode="External"/><Relationship Id="rId46" Type="http://schemas.openxmlformats.org/officeDocument/2006/relationships/hyperlink" Target="http://www.who.int/peh-emf/meetings/southkorea/Leeka_Kheifets_principle_.pdf" TargetMode="External"/><Relationship Id="rId2" Type="http://schemas.openxmlformats.org/officeDocument/2006/relationships/hyperlink" Target="http://www.crins-sinrc.ca/english/index.html" TargetMode="External"/><Relationship Id="rId16" Type="http://schemas.openxmlformats.org/officeDocument/2006/relationships/hyperlink" Target="https://link.springer.com/journal/13592/42/3/page/1" TargetMode="External"/><Relationship Id="rId20" Type="http://schemas.openxmlformats.org/officeDocument/2006/relationships/hyperlink" Target="https://www.ncbi.nlm.nih.gov/pmc/articles/PMC4944481/" TargetMode="External"/><Relationship Id="rId29" Type="http://schemas.openxmlformats.org/officeDocument/2006/relationships/hyperlink" Target="http://www.mdpi.com/2071-1050/8/1/52" TargetMode="External"/><Relationship Id="rId41" Type="http://schemas.openxmlformats.org/officeDocument/2006/relationships/hyperlink" Target="https://www.telecompaper.com/news/paris-to-adopt-more-stringent-emf-radiation-standards--1186734" TargetMode="External"/><Relationship Id="rId1" Type="http://schemas.openxmlformats.org/officeDocument/2006/relationships/hyperlink" Target="http://sehn.org/wingspread-conference-on-the-precautionary-principle/" TargetMode="External"/><Relationship Id="rId6" Type="http://schemas.openxmlformats.org/officeDocument/2006/relationships/hyperlink" Target="http://www.es-uk.info/attachments/article/96/ES%20letter%20psych%20paper%20Jan2%202017.pdf" TargetMode="External"/><Relationship Id="rId11" Type="http://schemas.openxmlformats.org/officeDocument/2006/relationships/hyperlink" Target="http://blog.targethealth.com/mysterious-massive-disappearancedeath-of-us-honey-bees-colony-collapse-disorder-ccd/" TargetMode="External"/><Relationship Id="rId24" Type="http://schemas.openxmlformats.org/officeDocument/2006/relationships/hyperlink" Target="http://www.pcmag.com/article2/0,2817,2392654,00.asp" TargetMode="External"/><Relationship Id="rId32" Type="http://schemas.openxmlformats.org/officeDocument/2006/relationships/hyperlink" Target="http://mieuxprevenir.blogspot.ca/2017/02/be-careful-what-you-wish-for-5g-and.html" TargetMode="External"/><Relationship Id="rId37" Type="http://schemas.openxmlformats.org/officeDocument/2006/relationships/hyperlink" Target="https://www.theregister.co.uk/2017/03/03/if_we_must_have_an_iot_bog_roll_holder_can_we_at_least_make_it_secure/" TargetMode="External"/><Relationship Id="rId40" Type="http://schemas.openxmlformats.org/officeDocument/2006/relationships/hyperlink" Target="http://islandstrust.bc.ca/tc/pdf/tcbylbasepolst0017.pdf" TargetMode="External"/><Relationship Id="rId45" Type="http://schemas.openxmlformats.org/officeDocument/2006/relationships/hyperlink" Target="http://www.crtc.gc.ca/eng/publications/reports/rp161221/rp161221.htm" TargetMode="External"/><Relationship Id="rId5" Type="http://schemas.openxmlformats.org/officeDocument/2006/relationships/hyperlink" Target="https://ntp.niehs.nih.gov/results/areas/cellphones/" TargetMode="External"/><Relationship Id="rId15" Type="http://schemas.openxmlformats.org/officeDocument/2006/relationships/hyperlink" Target="https://link.springer.com/article/10.1007%2Fs13592-011-0016-x" TargetMode="External"/><Relationship Id="rId23" Type="http://schemas.openxmlformats.org/officeDocument/2006/relationships/hyperlink" Target="http://www.electronicsilentspring.com/e-lephants/" TargetMode="External"/><Relationship Id="rId28" Type="http://schemas.openxmlformats.org/officeDocument/2006/relationships/hyperlink" Target="http://www.tech-pundit.com/speeches-testimony/" TargetMode="External"/><Relationship Id="rId36" Type="http://schemas.openxmlformats.org/officeDocument/2006/relationships/hyperlink" Target="http://www.chicagotribune.com/bluesky/originals/ct-internet-of-things-botnet-bsi-20160527-story.html" TargetMode="External"/><Relationship Id="rId10" Type="http://schemas.openxmlformats.org/officeDocument/2006/relationships/hyperlink" Target="https://ecfsapi.fcc.gov/file/7521097894.pdf" TargetMode="External"/><Relationship Id="rId19" Type="http://schemas.openxmlformats.org/officeDocument/2006/relationships/hyperlink" Target="https://www.ncbi.nlm.nih.gov/pubmed/?term=Paknahad%20M%5BAuthor%5D&amp;cauthor=true&amp;cauthor_uid=27418965" TargetMode="External"/><Relationship Id="rId31" Type="http://schemas.openxmlformats.org/officeDocument/2006/relationships/hyperlink" Target="https://www.researchgate.net/publication/303748253_Are_there_limits_to_growth_in_data_traffic_on_time_use_data_generation_and_speed" TargetMode="External"/><Relationship Id="rId44" Type="http://schemas.openxmlformats.org/officeDocument/2006/relationships/hyperlink" Target="http://www.toronto.ca/legdocs/mmis/2007/hl/bgrd/backgroundfile-8919.pdf" TargetMode="External"/><Relationship Id="rId4" Type="http://schemas.openxmlformats.org/officeDocument/2006/relationships/hyperlink" Target="http://www.albany.edu/ihe/assets/Scientist_Declaration.pdf" TargetMode="External"/><Relationship Id="rId9" Type="http://schemas.openxmlformats.org/officeDocument/2006/relationships/hyperlink" Target="http://www.economist.com/blogs/economist-explains/2015/09/economist-explains-2" TargetMode="External"/><Relationship Id="rId14" Type="http://schemas.openxmlformats.org/officeDocument/2006/relationships/hyperlink" Target="http://science.sciencemag.org/content/340/6128/66" TargetMode="External"/><Relationship Id="rId22" Type="http://schemas.openxmlformats.org/officeDocument/2006/relationships/hyperlink" Target="https://www.forbes.com/sites/christopherhelman/2016/06/28/how-much-electricity-does-it-take-to-run-the-internet/" TargetMode="External"/><Relationship Id="rId27" Type="http://schemas.openxmlformats.org/officeDocument/2006/relationships/hyperlink" Target="http://www.greenpeace.org/international/en/campaigns/climate-change/coal/Coal-fuels-climate-change/" TargetMode="External"/><Relationship Id="rId30" Type="http://schemas.openxmlformats.org/officeDocument/2006/relationships/hyperlink" Target="http://www.independent.co.uk/environment/global-warming-data-centres-to-consume-three-times-as-much-energy-in-next-decade-experts-warn-a6830086.html" TargetMode="External"/><Relationship Id="rId35" Type="http://schemas.openxmlformats.org/officeDocument/2006/relationships/hyperlink" Target="http://sigmaseguridad.mx/2017/01/03/why-wireless-networks-are-more-vulnerable-than-wired-networks/" TargetMode="External"/><Relationship Id="rId43" Type="http://schemas.openxmlformats.org/officeDocument/2006/relationships/hyperlink" Target="http://www.toronto.ca/legdocs/mmis/2007/hl/bgrd/backgroundfile-89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C4BC6-2D0D-43A0-8E14-51577886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8733</Words>
  <Characters>49781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Oona</dc:creator>
  <cp:lastModifiedBy>Oona</cp:lastModifiedBy>
  <cp:revision>2</cp:revision>
  <cp:lastPrinted>2017-03-13T03:12:00Z</cp:lastPrinted>
  <dcterms:created xsi:type="dcterms:W3CDTF">2017-03-31T23:25:00Z</dcterms:created>
  <dcterms:modified xsi:type="dcterms:W3CDTF">2017-03-31T23:25:00Z</dcterms:modified>
</cp:coreProperties>
</file>